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26" w:rsidRDefault="00BB2126">
      <w:pPr>
        <w:pStyle w:val="Title"/>
      </w:pPr>
      <w:r>
        <w:t xml:space="preserve">Chair’s report on Council meeting of </w:t>
      </w:r>
      <w:r w:rsidR="00AB2F10">
        <w:t>20 May</w:t>
      </w:r>
      <w:r w:rsidR="001B64D5">
        <w:t xml:space="preserve"> 2011</w:t>
      </w:r>
    </w:p>
    <w:p w:rsidR="00BB2126" w:rsidRDefault="00BB2126">
      <w:pPr>
        <w:jc w:val="center"/>
        <w:rPr>
          <w:rFonts w:ascii="Arial" w:hAnsi="Arial" w:cs="Arial"/>
          <w:b/>
          <w:bCs/>
          <w:sz w:val="24"/>
        </w:rPr>
      </w:pPr>
    </w:p>
    <w:p w:rsidR="00BB2126" w:rsidRDefault="00BB2126">
      <w:pPr>
        <w:pStyle w:val="Heading1"/>
        <w:rPr>
          <w:sz w:val="20"/>
        </w:rPr>
      </w:pPr>
      <w:r>
        <w:rPr>
          <w:sz w:val="20"/>
        </w:rPr>
        <w:t>The following people were present at the meeting:-</w:t>
      </w:r>
    </w:p>
    <w:p w:rsidR="00BB2126" w:rsidRDefault="00BB2126">
      <w:pPr>
        <w:rPr>
          <w:rFonts w:ascii="Arial" w:hAnsi="Arial" w:cs="Arial"/>
        </w:rPr>
      </w:pPr>
    </w:p>
    <w:tbl>
      <w:tblPr>
        <w:tblW w:w="10224" w:type="dxa"/>
        <w:tblLook w:val="0000"/>
      </w:tblPr>
      <w:tblGrid>
        <w:gridCol w:w="9988"/>
        <w:gridCol w:w="236"/>
      </w:tblGrid>
      <w:tr w:rsidR="00BB2126" w:rsidTr="00424F49">
        <w:trPr>
          <w:trHeight w:val="3656"/>
        </w:trPr>
        <w:tc>
          <w:tcPr>
            <w:tcW w:w="9988" w:type="dxa"/>
          </w:tcPr>
          <w:tbl>
            <w:tblPr>
              <w:tblW w:w="9756" w:type="dxa"/>
              <w:tblLook w:val="0000"/>
            </w:tblPr>
            <w:tblGrid>
              <w:gridCol w:w="3168"/>
              <w:gridCol w:w="6588"/>
            </w:tblGrid>
            <w:tr w:rsidR="00BB2126" w:rsidTr="00B94B70">
              <w:trPr>
                <w:trHeight w:val="2678"/>
              </w:trPr>
              <w:tc>
                <w:tcPr>
                  <w:tcW w:w="3168" w:type="dxa"/>
                </w:tcPr>
                <w:p w:rsidR="00BB2126" w:rsidRDefault="00BB2126">
                  <w:pPr>
                    <w:rPr>
                      <w:rFonts w:ascii="Arial" w:hAnsi="Arial" w:cs="Arial"/>
                      <w:i/>
                      <w:iCs/>
                    </w:rPr>
                  </w:pPr>
                  <w:r>
                    <w:rPr>
                      <w:rFonts w:ascii="Arial" w:hAnsi="Arial" w:cs="Arial"/>
                      <w:i/>
                      <w:iCs/>
                    </w:rPr>
                    <w:t>Trustees</w:t>
                  </w:r>
                </w:p>
                <w:p w:rsidR="00BB2126" w:rsidRDefault="00BB2126">
                  <w:pPr>
                    <w:rPr>
                      <w:rFonts w:ascii="Arial" w:hAnsi="Arial" w:cs="Arial"/>
                    </w:rPr>
                  </w:pPr>
                  <w:r>
                    <w:rPr>
                      <w:rFonts w:ascii="Arial" w:hAnsi="Arial" w:cs="Arial"/>
                    </w:rPr>
                    <w:t xml:space="preserve">John </w:t>
                  </w:r>
                  <w:proofErr w:type="spellStart"/>
                  <w:r>
                    <w:rPr>
                      <w:rFonts w:ascii="Arial" w:hAnsi="Arial" w:cs="Arial"/>
                    </w:rPr>
                    <w:t>Gaventa</w:t>
                  </w:r>
                  <w:proofErr w:type="spellEnd"/>
                  <w:r>
                    <w:rPr>
                      <w:rFonts w:ascii="Arial" w:hAnsi="Arial" w:cs="Arial"/>
                    </w:rPr>
                    <w:t xml:space="preserve"> (Chair)</w:t>
                  </w:r>
                </w:p>
                <w:p w:rsidR="001B64D5" w:rsidRDefault="001B64D5">
                  <w:pPr>
                    <w:rPr>
                      <w:rFonts w:ascii="Arial" w:hAnsi="Arial" w:cs="Arial"/>
                    </w:rPr>
                  </w:pPr>
                  <w:r>
                    <w:rPr>
                      <w:rFonts w:ascii="Arial" w:hAnsi="Arial" w:cs="Arial"/>
                    </w:rPr>
                    <w:t>Karen Brown</w:t>
                  </w:r>
                </w:p>
                <w:p w:rsidR="001B64D5" w:rsidRDefault="001B64D5">
                  <w:pPr>
                    <w:rPr>
                      <w:rFonts w:ascii="Arial" w:hAnsi="Arial" w:cs="Arial"/>
                    </w:rPr>
                  </w:pPr>
                  <w:r>
                    <w:rPr>
                      <w:rFonts w:ascii="Arial" w:hAnsi="Arial" w:cs="Arial"/>
                    </w:rPr>
                    <w:t>James Darcy</w:t>
                  </w:r>
                </w:p>
                <w:p w:rsidR="00613DC6" w:rsidRDefault="00613DC6">
                  <w:pPr>
                    <w:rPr>
                      <w:rFonts w:ascii="Arial" w:hAnsi="Arial" w:cs="Arial"/>
                    </w:rPr>
                  </w:pPr>
                  <w:proofErr w:type="spellStart"/>
                  <w:r>
                    <w:rPr>
                      <w:rFonts w:ascii="Arial" w:hAnsi="Arial" w:cs="Arial"/>
                    </w:rPr>
                    <w:t>Maja</w:t>
                  </w:r>
                  <w:proofErr w:type="spellEnd"/>
                  <w:r>
                    <w:rPr>
                      <w:rFonts w:ascii="Arial" w:hAnsi="Arial" w:cs="Arial"/>
                    </w:rPr>
                    <w:t xml:space="preserve"> </w:t>
                  </w:r>
                  <w:proofErr w:type="spellStart"/>
                  <w:r>
                    <w:rPr>
                      <w:rFonts w:ascii="Arial" w:hAnsi="Arial" w:cs="Arial"/>
                    </w:rPr>
                    <w:t>Daruwala</w:t>
                  </w:r>
                  <w:proofErr w:type="spellEnd"/>
                </w:p>
                <w:p w:rsidR="00BB2126" w:rsidRDefault="00BB2126">
                  <w:pPr>
                    <w:rPr>
                      <w:rFonts w:ascii="Arial" w:hAnsi="Arial" w:cs="Arial"/>
                    </w:rPr>
                  </w:pPr>
                  <w:r>
                    <w:rPr>
                      <w:rFonts w:ascii="Arial" w:hAnsi="Arial" w:cs="Arial"/>
                    </w:rPr>
                    <w:t>Gareth Davies</w:t>
                  </w:r>
                </w:p>
                <w:p w:rsidR="00BB2126" w:rsidRDefault="00BB2126">
                  <w:pPr>
                    <w:rPr>
                      <w:rFonts w:ascii="Arial" w:hAnsi="Arial" w:cs="Arial"/>
                    </w:rPr>
                  </w:pPr>
                  <w:r>
                    <w:rPr>
                      <w:rFonts w:ascii="Arial" w:hAnsi="Arial" w:cs="Arial"/>
                    </w:rPr>
                    <w:t>Sandra Dawson</w:t>
                  </w:r>
                </w:p>
                <w:p w:rsidR="00BB2126" w:rsidRDefault="00BB2126">
                  <w:pPr>
                    <w:rPr>
                      <w:rFonts w:ascii="Arial" w:hAnsi="Arial" w:cs="Arial"/>
                    </w:rPr>
                  </w:pPr>
                  <w:r>
                    <w:rPr>
                      <w:rFonts w:ascii="Arial" w:hAnsi="Arial" w:cs="Arial"/>
                    </w:rPr>
                    <w:t xml:space="preserve">Andy Friend </w:t>
                  </w:r>
                </w:p>
                <w:p w:rsidR="00BB2126" w:rsidRDefault="00BB2126">
                  <w:pPr>
                    <w:rPr>
                      <w:rFonts w:ascii="Arial" w:hAnsi="Arial" w:cs="Arial"/>
                    </w:rPr>
                  </w:pPr>
                  <w:r>
                    <w:rPr>
                      <w:rFonts w:ascii="Arial" w:hAnsi="Arial" w:cs="Arial"/>
                    </w:rPr>
                    <w:t>Vanessa Godfrey</w:t>
                  </w:r>
                </w:p>
                <w:p w:rsidR="00BB2126" w:rsidRDefault="009112B7">
                  <w:pPr>
                    <w:rPr>
                      <w:rFonts w:ascii="Arial" w:hAnsi="Arial" w:cs="Arial"/>
                    </w:rPr>
                  </w:pPr>
                  <w:r>
                    <w:rPr>
                      <w:rFonts w:ascii="Arial" w:hAnsi="Arial" w:cs="Arial"/>
                    </w:rPr>
                    <w:t>Matthew Martin</w:t>
                  </w:r>
                </w:p>
                <w:p w:rsidR="009112B7" w:rsidRDefault="00424F49">
                  <w:pPr>
                    <w:rPr>
                      <w:rFonts w:ascii="Arial" w:hAnsi="Arial" w:cs="Arial"/>
                    </w:rPr>
                  </w:pPr>
                  <w:r>
                    <w:rPr>
                      <w:rFonts w:ascii="Arial" w:hAnsi="Arial" w:cs="Arial"/>
                    </w:rPr>
                    <w:t>David Pitt-Watson</w:t>
                  </w:r>
                </w:p>
                <w:p w:rsidR="00613DC6" w:rsidRDefault="00613DC6">
                  <w:pPr>
                    <w:rPr>
                      <w:rFonts w:ascii="Arial" w:hAnsi="Arial" w:cs="Arial"/>
                    </w:rPr>
                  </w:pPr>
                  <w:r>
                    <w:rPr>
                      <w:rFonts w:ascii="Arial" w:hAnsi="Arial" w:cs="Arial"/>
                    </w:rPr>
                    <w:t xml:space="preserve">Marjorie </w:t>
                  </w:r>
                  <w:proofErr w:type="spellStart"/>
                  <w:r>
                    <w:rPr>
                      <w:rFonts w:ascii="Arial" w:hAnsi="Arial" w:cs="Arial"/>
                    </w:rPr>
                    <w:t>Scardino</w:t>
                  </w:r>
                  <w:proofErr w:type="spellEnd"/>
                </w:p>
                <w:p w:rsidR="00613DC6" w:rsidRDefault="00613DC6">
                  <w:pPr>
                    <w:rPr>
                      <w:rFonts w:ascii="Arial" w:hAnsi="Arial" w:cs="Arial"/>
                    </w:rPr>
                  </w:pPr>
                  <w:proofErr w:type="spellStart"/>
                  <w:r>
                    <w:rPr>
                      <w:rFonts w:ascii="Arial" w:hAnsi="Arial" w:cs="Arial"/>
                    </w:rPr>
                    <w:t>Nkoyo</w:t>
                  </w:r>
                  <w:proofErr w:type="spellEnd"/>
                  <w:r>
                    <w:rPr>
                      <w:rFonts w:ascii="Arial" w:hAnsi="Arial" w:cs="Arial"/>
                    </w:rPr>
                    <w:t xml:space="preserve"> Toyo</w:t>
                  </w:r>
                </w:p>
                <w:p w:rsidR="00BB2126" w:rsidRDefault="00BB2126">
                  <w:pPr>
                    <w:rPr>
                      <w:rFonts w:ascii="Arial" w:hAnsi="Arial" w:cs="Arial"/>
                    </w:rPr>
                  </w:pPr>
                  <w:r>
                    <w:rPr>
                      <w:rFonts w:ascii="Arial" w:hAnsi="Arial" w:cs="Arial"/>
                    </w:rPr>
                    <w:t xml:space="preserve">Tricia </w:t>
                  </w:r>
                  <w:proofErr w:type="spellStart"/>
                  <w:r>
                    <w:rPr>
                      <w:rFonts w:ascii="Arial" w:hAnsi="Arial" w:cs="Arial"/>
                    </w:rPr>
                    <w:t>Zipfel</w:t>
                  </w:r>
                  <w:proofErr w:type="spellEnd"/>
                </w:p>
                <w:p w:rsidR="00BB2126" w:rsidRDefault="00BB2126">
                  <w:pPr>
                    <w:rPr>
                      <w:rFonts w:ascii="Arial" w:hAnsi="Arial" w:cs="Arial"/>
                    </w:rPr>
                  </w:pPr>
                </w:p>
              </w:tc>
              <w:tc>
                <w:tcPr>
                  <w:tcW w:w="6588" w:type="dxa"/>
                </w:tcPr>
                <w:p w:rsidR="00BB2126" w:rsidRDefault="00BB2126">
                  <w:pPr>
                    <w:rPr>
                      <w:rFonts w:ascii="Arial" w:hAnsi="Arial" w:cs="Arial"/>
                      <w:i/>
                      <w:iCs/>
                    </w:rPr>
                  </w:pPr>
                  <w:r>
                    <w:rPr>
                      <w:rFonts w:ascii="Arial" w:hAnsi="Arial" w:cs="Arial"/>
                      <w:i/>
                      <w:iCs/>
                    </w:rPr>
                    <w:t>Corporate Management and Staff</w:t>
                  </w:r>
                </w:p>
                <w:p w:rsidR="00BB2126" w:rsidRDefault="00BB2126">
                  <w:pPr>
                    <w:rPr>
                      <w:rFonts w:ascii="Arial" w:hAnsi="Arial" w:cs="Arial"/>
                    </w:rPr>
                  </w:pPr>
                  <w:r>
                    <w:rPr>
                      <w:rFonts w:ascii="Arial" w:hAnsi="Arial" w:cs="Arial"/>
                    </w:rPr>
                    <w:t>Barbara Stocking (Chief Executive)</w:t>
                  </w:r>
                  <w:r w:rsidR="00613DC6">
                    <w:rPr>
                      <w:rFonts w:ascii="Arial" w:hAnsi="Arial" w:cs="Arial"/>
                    </w:rPr>
                    <w:t xml:space="preserve"> attended during the afternoon</w:t>
                  </w:r>
                </w:p>
                <w:p w:rsidR="00BB2126" w:rsidRDefault="00BB2126">
                  <w:pPr>
                    <w:rPr>
                      <w:rFonts w:ascii="Arial" w:hAnsi="Arial" w:cs="Arial"/>
                    </w:rPr>
                  </w:pPr>
                  <w:r>
                    <w:rPr>
                      <w:rFonts w:ascii="Arial" w:hAnsi="Arial" w:cs="Arial"/>
                    </w:rPr>
                    <w:t>Bob Humphreys (Finance &amp; Information Services Director)</w:t>
                  </w:r>
                </w:p>
                <w:p w:rsidR="00BB2126" w:rsidRDefault="00BB2126">
                  <w:pPr>
                    <w:rPr>
                      <w:rFonts w:ascii="Arial" w:hAnsi="Arial" w:cs="Arial"/>
                    </w:rPr>
                  </w:pPr>
                  <w:r>
                    <w:rPr>
                      <w:rFonts w:ascii="Arial" w:hAnsi="Arial" w:cs="Arial"/>
                    </w:rPr>
                    <w:t>Jane Cotton (Human Resources Director)</w:t>
                  </w:r>
                </w:p>
                <w:p w:rsidR="00BB2126" w:rsidRDefault="00BB2126">
                  <w:pPr>
                    <w:rPr>
                      <w:rFonts w:ascii="Arial" w:hAnsi="Arial" w:cs="Arial"/>
                    </w:rPr>
                  </w:pPr>
                  <w:r>
                    <w:rPr>
                      <w:rFonts w:ascii="Arial" w:hAnsi="Arial" w:cs="Arial"/>
                    </w:rPr>
                    <w:t>Penny Lawrence (International Director)</w:t>
                  </w:r>
                </w:p>
                <w:p w:rsidR="00BB2126" w:rsidRDefault="00BB2126">
                  <w:pPr>
                    <w:rPr>
                      <w:rFonts w:ascii="Arial" w:hAnsi="Arial" w:cs="Arial"/>
                    </w:rPr>
                  </w:pPr>
                  <w:r>
                    <w:rPr>
                      <w:rFonts w:ascii="Arial" w:hAnsi="Arial" w:cs="Arial"/>
                    </w:rPr>
                    <w:t>Phil Bloomer (Campaigns &amp; Policy Director)</w:t>
                  </w:r>
                </w:p>
                <w:p w:rsidR="00BB2126" w:rsidRDefault="00BB2126">
                  <w:pPr>
                    <w:rPr>
                      <w:rFonts w:ascii="Arial" w:hAnsi="Arial" w:cs="Arial"/>
                    </w:rPr>
                  </w:pPr>
                  <w:r>
                    <w:rPr>
                      <w:rFonts w:ascii="Arial" w:hAnsi="Arial" w:cs="Arial"/>
                    </w:rPr>
                    <w:t>Thomas Schultz-</w:t>
                  </w:r>
                  <w:proofErr w:type="spellStart"/>
                  <w:r>
                    <w:rPr>
                      <w:rFonts w:ascii="Arial" w:hAnsi="Arial" w:cs="Arial"/>
                    </w:rPr>
                    <w:t>Jagow</w:t>
                  </w:r>
                  <w:proofErr w:type="spellEnd"/>
                  <w:r>
                    <w:rPr>
                      <w:rFonts w:ascii="Arial" w:hAnsi="Arial" w:cs="Arial"/>
                    </w:rPr>
                    <w:t xml:space="preserve"> (Communications Director)</w:t>
                  </w:r>
                </w:p>
                <w:p w:rsidR="009257B4" w:rsidRDefault="009257B4">
                  <w:pPr>
                    <w:rPr>
                      <w:rFonts w:ascii="Arial" w:hAnsi="Arial" w:cs="Arial"/>
                    </w:rPr>
                  </w:pPr>
                  <w:r>
                    <w:rPr>
                      <w:rFonts w:ascii="Arial" w:hAnsi="Arial" w:cs="Arial"/>
                    </w:rPr>
                    <w:t>David McCullough (Trading Director)</w:t>
                  </w:r>
                </w:p>
                <w:p w:rsidR="000578EE" w:rsidRDefault="000578EE">
                  <w:pPr>
                    <w:rPr>
                      <w:rFonts w:ascii="Arial" w:hAnsi="Arial" w:cs="Arial"/>
                    </w:rPr>
                  </w:pPr>
                  <w:r>
                    <w:rPr>
                      <w:rFonts w:ascii="Arial" w:hAnsi="Arial" w:cs="Arial"/>
                    </w:rPr>
                    <w:t>Cathy Ferrier (Fundraising and Supporter Marketing Director)</w:t>
                  </w:r>
                </w:p>
                <w:p w:rsidR="00BB2126" w:rsidRDefault="00BB2126">
                  <w:pPr>
                    <w:rPr>
                      <w:rFonts w:ascii="Arial" w:hAnsi="Arial" w:cs="Arial"/>
                    </w:rPr>
                  </w:pPr>
                  <w:r>
                    <w:rPr>
                      <w:rFonts w:ascii="Arial" w:hAnsi="Arial" w:cs="Arial"/>
                    </w:rPr>
                    <w:t>Joss Saunders (Company Secretary)</w:t>
                  </w:r>
                </w:p>
                <w:p w:rsidR="00BB2126" w:rsidRDefault="009112B7">
                  <w:pPr>
                    <w:rPr>
                      <w:rFonts w:ascii="Arial" w:hAnsi="Arial" w:cs="Arial"/>
                    </w:rPr>
                  </w:pPr>
                  <w:r>
                    <w:rPr>
                      <w:rFonts w:ascii="Arial" w:hAnsi="Arial" w:cs="Arial"/>
                    </w:rPr>
                    <w:t xml:space="preserve">Anne </w:t>
                  </w:r>
                  <w:proofErr w:type="spellStart"/>
                  <w:r>
                    <w:rPr>
                      <w:rFonts w:ascii="Arial" w:hAnsi="Arial" w:cs="Arial"/>
                    </w:rPr>
                    <w:t>Gornall</w:t>
                  </w:r>
                  <w:proofErr w:type="spellEnd"/>
                  <w:r>
                    <w:rPr>
                      <w:rFonts w:ascii="Arial" w:hAnsi="Arial" w:cs="Arial"/>
                    </w:rPr>
                    <w:t xml:space="preserve"> (</w:t>
                  </w:r>
                  <w:r w:rsidR="00BB2126">
                    <w:rPr>
                      <w:rFonts w:ascii="Arial" w:hAnsi="Arial" w:cs="Arial"/>
                    </w:rPr>
                    <w:t>Trustees Officer)</w:t>
                  </w:r>
                </w:p>
              </w:tc>
            </w:tr>
          </w:tbl>
          <w:p w:rsidR="00BB2126" w:rsidRDefault="00E517D5" w:rsidP="00FD2CE9">
            <w:pPr>
              <w:rPr>
                <w:rFonts w:ascii="Arial" w:hAnsi="Arial" w:cs="Arial"/>
              </w:rPr>
            </w:pPr>
            <w:r>
              <w:rPr>
                <w:rFonts w:ascii="Arial" w:hAnsi="Arial" w:cs="Arial"/>
              </w:rPr>
              <w:t xml:space="preserve">Apologies </w:t>
            </w:r>
            <w:r w:rsidR="00B876E4">
              <w:rPr>
                <w:rFonts w:ascii="Arial" w:hAnsi="Arial" w:cs="Arial"/>
              </w:rPr>
              <w:t xml:space="preserve">were received </w:t>
            </w:r>
            <w:r>
              <w:rPr>
                <w:rFonts w:ascii="Arial" w:hAnsi="Arial" w:cs="Arial"/>
              </w:rPr>
              <w:t xml:space="preserve">from </w:t>
            </w:r>
            <w:r w:rsidR="00613DC6">
              <w:rPr>
                <w:rFonts w:ascii="Arial" w:hAnsi="Arial" w:cs="Arial"/>
              </w:rPr>
              <w:t>Rajiv Joshi</w:t>
            </w:r>
            <w:r>
              <w:rPr>
                <w:rFonts w:ascii="Arial" w:hAnsi="Arial" w:cs="Arial"/>
              </w:rPr>
              <w:t xml:space="preserve">. </w:t>
            </w:r>
            <w:r w:rsidR="00613DC6">
              <w:rPr>
                <w:rFonts w:ascii="Arial" w:hAnsi="Arial" w:cs="Arial"/>
              </w:rPr>
              <w:t>The Chair welc</w:t>
            </w:r>
            <w:r w:rsidR="00FD2CE9">
              <w:rPr>
                <w:rFonts w:ascii="Arial" w:hAnsi="Arial" w:cs="Arial"/>
              </w:rPr>
              <w:t xml:space="preserve">omed </w:t>
            </w:r>
            <w:proofErr w:type="spellStart"/>
            <w:r w:rsidR="00FD2CE9">
              <w:rPr>
                <w:rFonts w:ascii="Arial" w:hAnsi="Arial" w:cs="Arial"/>
              </w:rPr>
              <w:t>Nkoyo</w:t>
            </w:r>
            <w:proofErr w:type="spellEnd"/>
            <w:r w:rsidR="00FD2CE9">
              <w:rPr>
                <w:rFonts w:ascii="Arial" w:hAnsi="Arial" w:cs="Arial"/>
              </w:rPr>
              <w:t xml:space="preserve"> Toyo (trustee) to her first Co</w:t>
            </w:r>
            <w:r w:rsidR="00613DC6">
              <w:rPr>
                <w:rFonts w:ascii="Arial" w:hAnsi="Arial" w:cs="Arial"/>
              </w:rPr>
              <w:t xml:space="preserve">uncil, and </w:t>
            </w:r>
            <w:proofErr w:type="spellStart"/>
            <w:r w:rsidR="00613DC6">
              <w:rPr>
                <w:rFonts w:ascii="Arial" w:hAnsi="Arial" w:cs="Arial"/>
              </w:rPr>
              <w:t>Fikre</w:t>
            </w:r>
            <w:proofErr w:type="spellEnd"/>
            <w:r w:rsidR="00613DC6">
              <w:rPr>
                <w:rFonts w:ascii="Arial" w:hAnsi="Arial" w:cs="Arial"/>
              </w:rPr>
              <w:t xml:space="preserve"> </w:t>
            </w:r>
            <w:proofErr w:type="spellStart"/>
            <w:r w:rsidR="00613DC6">
              <w:rPr>
                <w:rFonts w:ascii="Arial" w:hAnsi="Arial" w:cs="Arial"/>
              </w:rPr>
              <w:t>Zewdie</w:t>
            </w:r>
            <w:proofErr w:type="spellEnd"/>
            <w:r w:rsidR="00613DC6">
              <w:rPr>
                <w:rFonts w:ascii="Arial" w:hAnsi="Arial" w:cs="Arial"/>
              </w:rPr>
              <w:t xml:space="preserve"> (South Africa Regional Director). </w:t>
            </w:r>
            <w:r w:rsidR="000862EA">
              <w:rPr>
                <w:rFonts w:ascii="Arial" w:hAnsi="Arial" w:cs="Arial"/>
              </w:rPr>
              <w:t xml:space="preserve">This was the </w:t>
            </w:r>
            <w:r w:rsidR="00025532">
              <w:rPr>
                <w:rFonts w:ascii="Arial" w:hAnsi="Arial" w:cs="Arial"/>
              </w:rPr>
              <w:t>third</w:t>
            </w:r>
            <w:r w:rsidR="000862EA">
              <w:rPr>
                <w:rFonts w:ascii="Arial" w:hAnsi="Arial" w:cs="Arial"/>
              </w:rPr>
              <w:t xml:space="preserve"> meeting of</w:t>
            </w:r>
            <w:r w:rsidR="00730487">
              <w:rPr>
                <w:rFonts w:ascii="Arial" w:hAnsi="Arial" w:cs="Arial"/>
              </w:rPr>
              <w:t xml:space="preserve"> Council’s annual cycle for 2010/11</w:t>
            </w:r>
            <w:r w:rsidR="000862EA">
              <w:rPr>
                <w:rFonts w:ascii="Arial" w:hAnsi="Arial" w:cs="Arial"/>
              </w:rPr>
              <w:t xml:space="preserve"> and took place in </w:t>
            </w:r>
            <w:r w:rsidR="00424F49">
              <w:rPr>
                <w:rFonts w:ascii="Arial" w:hAnsi="Arial" w:cs="Arial"/>
              </w:rPr>
              <w:t>Oxford</w:t>
            </w:r>
            <w:r w:rsidR="000862EA">
              <w:rPr>
                <w:rFonts w:ascii="Arial" w:hAnsi="Arial" w:cs="Arial"/>
              </w:rPr>
              <w:t>.</w:t>
            </w:r>
          </w:p>
        </w:tc>
        <w:tc>
          <w:tcPr>
            <w:tcW w:w="236" w:type="dxa"/>
          </w:tcPr>
          <w:p w:rsidR="00BB2126" w:rsidRDefault="00BB2126">
            <w:pPr>
              <w:ind w:left="-2988" w:hanging="180"/>
              <w:rPr>
                <w:rFonts w:ascii="Arial" w:hAnsi="Arial" w:cs="Arial"/>
              </w:rPr>
            </w:pPr>
          </w:p>
        </w:tc>
      </w:tr>
    </w:tbl>
    <w:p w:rsidR="00613DC6" w:rsidRDefault="00613DC6">
      <w:pPr>
        <w:rPr>
          <w:rFonts w:ascii="Arial" w:hAnsi="Arial" w:cs="Arial"/>
          <w:i/>
        </w:rPr>
      </w:pPr>
    </w:p>
    <w:p w:rsidR="003E67D9" w:rsidRDefault="003E67D9">
      <w:pPr>
        <w:rPr>
          <w:rFonts w:ascii="Arial" w:hAnsi="Arial" w:cs="Arial"/>
          <w:i/>
        </w:rPr>
      </w:pPr>
      <w:r>
        <w:rPr>
          <w:rFonts w:ascii="Arial" w:hAnsi="Arial" w:cs="Arial"/>
          <w:i/>
        </w:rPr>
        <w:t>Matters arising from minutes</w:t>
      </w:r>
      <w:r w:rsidR="000862EA">
        <w:rPr>
          <w:rFonts w:ascii="Arial" w:hAnsi="Arial" w:cs="Arial"/>
          <w:i/>
        </w:rPr>
        <w:t xml:space="preserve"> of </w:t>
      </w:r>
      <w:r w:rsidR="00025532">
        <w:rPr>
          <w:rFonts w:ascii="Arial" w:hAnsi="Arial" w:cs="Arial"/>
          <w:i/>
        </w:rPr>
        <w:t>March</w:t>
      </w:r>
      <w:r w:rsidR="00DC65B1">
        <w:rPr>
          <w:rFonts w:ascii="Arial" w:hAnsi="Arial" w:cs="Arial"/>
          <w:i/>
        </w:rPr>
        <w:t xml:space="preserve"> Council meeting</w:t>
      </w:r>
    </w:p>
    <w:p w:rsidR="00836B66" w:rsidRDefault="002D593F" w:rsidP="00836B66">
      <w:pPr>
        <w:rPr>
          <w:rFonts w:ascii="Arial" w:hAnsi="Arial" w:cs="Arial"/>
        </w:rPr>
      </w:pPr>
      <w:r>
        <w:rPr>
          <w:rFonts w:ascii="Arial" w:hAnsi="Arial" w:cs="Arial"/>
        </w:rPr>
        <w:t xml:space="preserve">Cathy Ferrier </w:t>
      </w:r>
      <w:r w:rsidR="00142B0A">
        <w:rPr>
          <w:rFonts w:ascii="Arial" w:hAnsi="Arial" w:cs="Arial"/>
        </w:rPr>
        <w:t xml:space="preserve">updated trustees on the results of the Oxfam </w:t>
      </w:r>
      <w:proofErr w:type="spellStart"/>
      <w:r w:rsidR="00142B0A">
        <w:rPr>
          <w:rFonts w:ascii="Arial" w:hAnsi="Arial" w:cs="Arial"/>
        </w:rPr>
        <w:t>Paypal</w:t>
      </w:r>
      <w:proofErr w:type="spellEnd"/>
      <w:r w:rsidR="00142B0A">
        <w:rPr>
          <w:rFonts w:ascii="Arial" w:hAnsi="Arial" w:cs="Arial"/>
        </w:rPr>
        <w:t xml:space="preserve"> partnership, where positive learning would be applied when a second campaign was launched later in 2011. She also gave details about the London Marathon where Oxfam had been the charity of the year; this had been successful with the amount of funds raised and positive coverage for Oxfam.</w:t>
      </w:r>
    </w:p>
    <w:p w:rsidR="00142B0A" w:rsidRDefault="00142B0A" w:rsidP="00836B66">
      <w:pPr>
        <w:rPr>
          <w:rFonts w:ascii="Arial" w:hAnsi="Arial" w:cs="Arial"/>
        </w:rPr>
      </w:pPr>
    </w:p>
    <w:p w:rsidR="00ED515E" w:rsidRDefault="00ED515E" w:rsidP="00ED515E">
      <w:pPr>
        <w:rPr>
          <w:rFonts w:ascii="Arial" w:hAnsi="Arial" w:cs="Arial"/>
          <w:iCs/>
        </w:rPr>
      </w:pPr>
      <w:r>
        <w:rPr>
          <w:rFonts w:ascii="Arial" w:hAnsi="Arial" w:cs="Arial"/>
          <w:iCs/>
        </w:rPr>
        <w:t>The meeting then moved on to the business and governance items on the main agenda, as follows:</w:t>
      </w:r>
    </w:p>
    <w:p w:rsidR="00142B0A" w:rsidRDefault="00ED515E" w:rsidP="00ED515E">
      <w:pPr>
        <w:numPr>
          <w:ilvl w:val="0"/>
          <w:numId w:val="27"/>
        </w:numPr>
        <w:rPr>
          <w:rFonts w:ascii="Arial" w:hAnsi="Arial" w:cs="Arial"/>
          <w:iCs/>
        </w:rPr>
      </w:pPr>
      <w:r>
        <w:rPr>
          <w:rFonts w:ascii="Arial" w:hAnsi="Arial" w:cs="Arial"/>
          <w:iCs/>
        </w:rPr>
        <w:t xml:space="preserve">The issues that had been discussed at the </w:t>
      </w:r>
      <w:r w:rsidR="00FD2CE9">
        <w:rPr>
          <w:rFonts w:ascii="Arial" w:hAnsi="Arial" w:cs="Arial"/>
          <w:iCs/>
        </w:rPr>
        <w:t>Trustee Audit and Finance Group (</w:t>
      </w:r>
      <w:r>
        <w:rPr>
          <w:rFonts w:ascii="Arial" w:hAnsi="Arial" w:cs="Arial"/>
          <w:iCs/>
        </w:rPr>
        <w:t>TAFG</w:t>
      </w:r>
      <w:r w:rsidR="00FD2CE9">
        <w:rPr>
          <w:rFonts w:ascii="Arial" w:hAnsi="Arial" w:cs="Arial"/>
          <w:iCs/>
        </w:rPr>
        <w:t>)</w:t>
      </w:r>
      <w:r>
        <w:rPr>
          <w:rFonts w:ascii="Arial" w:hAnsi="Arial" w:cs="Arial"/>
          <w:iCs/>
        </w:rPr>
        <w:t xml:space="preserve"> meeting on 6 May. These included Oxfam’s financial position at year end, </w:t>
      </w:r>
      <w:r w:rsidR="00DC47C6">
        <w:rPr>
          <w:rFonts w:ascii="Arial" w:hAnsi="Arial" w:cs="Arial"/>
          <w:iCs/>
        </w:rPr>
        <w:t>and an update on various fundraising initiatives.</w:t>
      </w:r>
    </w:p>
    <w:p w:rsidR="00ED515E" w:rsidRDefault="00DC47C6" w:rsidP="00ED515E">
      <w:pPr>
        <w:numPr>
          <w:ilvl w:val="0"/>
          <w:numId w:val="27"/>
        </w:numPr>
        <w:rPr>
          <w:rFonts w:ascii="Arial" w:hAnsi="Arial" w:cs="Arial"/>
          <w:iCs/>
        </w:rPr>
      </w:pPr>
      <w:r>
        <w:rPr>
          <w:rFonts w:ascii="Arial" w:hAnsi="Arial" w:cs="Arial"/>
          <w:iCs/>
        </w:rPr>
        <w:t>Vanessa Godfrey updated Council about the ongoing work on trustee</w:t>
      </w:r>
      <w:r w:rsidR="00D677C0">
        <w:rPr>
          <w:rFonts w:ascii="Arial" w:hAnsi="Arial" w:cs="Arial"/>
          <w:iCs/>
        </w:rPr>
        <w:t>s’</w:t>
      </w:r>
      <w:r>
        <w:rPr>
          <w:rFonts w:ascii="Arial" w:hAnsi="Arial" w:cs="Arial"/>
          <w:iCs/>
        </w:rPr>
        <w:t xml:space="preserve"> engagement with stakeholders, over and above their designated roles.</w:t>
      </w:r>
    </w:p>
    <w:p w:rsidR="00DC47C6" w:rsidRDefault="00DC47C6" w:rsidP="00ED515E">
      <w:pPr>
        <w:numPr>
          <w:ilvl w:val="0"/>
          <w:numId w:val="27"/>
        </w:numPr>
        <w:rPr>
          <w:rFonts w:ascii="Arial" w:hAnsi="Arial" w:cs="Arial"/>
          <w:iCs/>
        </w:rPr>
      </w:pPr>
      <w:r>
        <w:rPr>
          <w:rFonts w:ascii="Arial" w:hAnsi="Arial" w:cs="Arial"/>
          <w:iCs/>
        </w:rPr>
        <w:t>Joss Saunders introduced the annual report on the Trustee Code of Conduct, which revealed no major concerns or conflict of interests.</w:t>
      </w:r>
    </w:p>
    <w:p w:rsidR="00DC47C6" w:rsidRDefault="00DC47C6" w:rsidP="003B224A">
      <w:pPr>
        <w:rPr>
          <w:rFonts w:ascii="Arial" w:hAnsi="Arial" w:cs="Arial"/>
          <w:iCs/>
        </w:rPr>
      </w:pPr>
    </w:p>
    <w:p w:rsidR="003B224A" w:rsidRDefault="003B224A" w:rsidP="003B224A">
      <w:pPr>
        <w:rPr>
          <w:rFonts w:ascii="Arial" w:hAnsi="Arial" w:cs="Arial"/>
          <w:i/>
          <w:iCs/>
        </w:rPr>
      </w:pPr>
      <w:r>
        <w:rPr>
          <w:rFonts w:ascii="Arial" w:hAnsi="Arial" w:cs="Arial"/>
          <w:i/>
          <w:iCs/>
        </w:rPr>
        <w:t>Oxfam International</w:t>
      </w:r>
    </w:p>
    <w:p w:rsidR="00280B78" w:rsidRDefault="003B224A" w:rsidP="003B224A">
      <w:pPr>
        <w:rPr>
          <w:rFonts w:ascii="Arial" w:hAnsi="Arial" w:cs="Arial"/>
          <w:iCs/>
        </w:rPr>
      </w:pPr>
      <w:r>
        <w:rPr>
          <w:rFonts w:ascii="Arial" w:hAnsi="Arial" w:cs="Arial"/>
          <w:iCs/>
        </w:rPr>
        <w:t xml:space="preserve">The Chair and Karen Brown spoke about a very positive Oxfam International </w:t>
      </w:r>
      <w:r w:rsidR="00280B78">
        <w:rPr>
          <w:rFonts w:ascii="Arial" w:hAnsi="Arial" w:cs="Arial"/>
          <w:iCs/>
        </w:rPr>
        <w:t xml:space="preserve">(OI) </w:t>
      </w:r>
      <w:r>
        <w:rPr>
          <w:rFonts w:ascii="Arial" w:hAnsi="Arial" w:cs="Arial"/>
          <w:iCs/>
        </w:rPr>
        <w:t xml:space="preserve">board meeting in Belgium, in March 2011. </w:t>
      </w:r>
      <w:r w:rsidR="00280B78">
        <w:rPr>
          <w:rFonts w:ascii="Arial" w:hAnsi="Arial" w:cs="Arial"/>
          <w:iCs/>
        </w:rPr>
        <w:t>Among other discussions, the Chairs had agreed to form a task group to take forward discussions on Oxfam International governance. They also spoke about other important discussions at the board, including the OI strategic plan, the management of reputational risks, and developments in North Africa and the Middle East.</w:t>
      </w:r>
    </w:p>
    <w:p w:rsidR="00280B78" w:rsidRDefault="00280B78" w:rsidP="003B224A">
      <w:pPr>
        <w:rPr>
          <w:rFonts w:ascii="Arial" w:hAnsi="Arial" w:cs="Arial"/>
          <w:iCs/>
        </w:rPr>
      </w:pPr>
    </w:p>
    <w:p w:rsidR="00280B78" w:rsidRDefault="00280B78" w:rsidP="003B224A">
      <w:pPr>
        <w:rPr>
          <w:rFonts w:ascii="Arial" w:hAnsi="Arial" w:cs="Arial"/>
          <w:iCs/>
        </w:rPr>
      </w:pPr>
      <w:r>
        <w:rPr>
          <w:rFonts w:ascii="Arial" w:hAnsi="Arial" w:cs="Arial"/>
          <w:iCs/>
        </w:rPr>
        <w:t xml:space="preserve">Updates were also received </w:t>
      </w:r>
      <w:r w:rsidR="00474B24">
        <w:rPr>
          <w:rFonts w:ascii="Arial" w:hAnsi="Arial" w:cs="Arial"/>
          <w:iCs/>
        </w:rPr>
        <w:t xml:space="preserve">from Penny Lawrence on the progress of implementation of the single management structure (SMS); and from Cathy Ferrier </w:t>
      </w:r>
      <w:r w:rsidR="005A2A53">
        <w:rPr>
          <w:rFonts w:ascii="Arial" w:hAnsi="Arial" w:cs="Arial"/>
          <w:iCs/>
        </w:rPr>
        <w:t xml:space="preserve">on discussions around Oxfam’s global </w:t>
      </w:r>
      <w:r w:rsidR="00D677C0">
        <w:rPr>
          <w:rFonts w:ascii="Arial" w:hAnsi="Arial" w:cs="Arial"/>
          <w:iCs/>
        </w:rPr>
        <w:t xml:space="preserve">brand </w:t>
      </w:r>
      <w:r w:rsidR="005A2A53">
        <w:rPr>
          <w:rFonts w:ascii="Arial" w:hAnsi="Arial" w:cs="Arial"/>
          <w:iCs/>
        </w:rPr>
        <w:t>identity across the OI confederation.</w:t>
      </w:r>
    </w:p>
    <w:p w:rsidR="00780021" w:rsidRDefault="00780021" w:rsidP="003B224A">
      <w:pPr>
        <w:rPr>
          <w:rFonts w:ascii="Arial" w:hAnsi="Arial" w:cs="Arial"/>
          <w:iCs/>
        </w:rPr>
      </w:pPr>
    </w:p>
    <w:p w:rsidR="00780021" w:rsidRDefault="00780021" w:rsidP="003B224A">
      <w:pPr>
        <w:rPr>
          <w:rFonts w:ascii="Arial" w:hAnsi="Arial" w:cs="Arial"/>
          <w:iCs/>
        </w:rPr>
      </w:pPr>
      <w:r>
        <w:rPr>
          <w:rFonts w:ascii="Arial" w:hAnsi="Arial" w:cs="Arial"/>
          <w:iCs/>
        </w:rPr>
        <w:t>The Chair gave Council an update on arrangements for a meeting of representatives from the European Oxfam affiliates, to take place on 14/15 July, which would focus on the changing debates on poverty across Europe.</w:t>
      </w:r>
    </w:p>
    <w:p w:rsidR="00780021" w:rsidRDefault="00780021" w:rsidP="003B224A">
      <w:pPr>
        <w:rPr>
          <w:rFonts w:ascii="Arial" w:hAnsi="Arial" w:cs="Arial"/>
          <w:iCs/>
        </w:rPr>
      </w:pPr>
    </w:p>
    <w:p w:rsidR="00780021" w:rsidRDefault="00D953AB" w:rsidP="003B224A">
      <w:pPr>
        <w:rPr>
          <w:rFonts w:ascii="Arial" w:hAnsi="Arial" w:cs="Arial"/>
          <w:i/>
          <w:iCs/>
        </w:rPr>
      </w:pPr>
      <w:r>
        <w:rPr>
          <w:rFonts w:ascii="Arial" w:hAnsi="Arial" w:cs="Arial"/>
          <w:i/>
          <w:iCs/>
        </w:rPr>
        <w:t>Programme-Focused Learning – Strategic Update</w:t>
      </w:r>
    </w:p>
    <w:p w:rsidR="00D953AB" w:rsidRDefault="00D953AB" w:rsidP="003B224A">
      <w:pPr>
        <w:rPr>
          <w:rFonts w:ascii="Arial" w:hAnsi="Arial" w:cs="Arial"/>
          <w:iCs/>
        </w:rPr>
      </w:pPr>
      <w:r>
        <w:rPr>
          <w:rFonts w:ascii="Arial" w:hAnsi="Arial" w:cs="Arial"/>
          <w:iCs/>
        </w:rPr>
        <w:t xml:space="preserve">Council were joined by Steve Jennings (Review lead and Head of Programme Policy Team), Sarah </w:t>
      </w:r>
      <w:proofErr w:type="spellStart"/>
      <w:r>
        <w:rPr>
          <w:rFonts w:ascii="Arial" w:hAnsi="Arial" w:cs="Arial"/>
          <w:iCs/>
        </w:rPr>
        <w:t>Totterdell</w:t>
      </w:r>
      <w:proofErr w:type="spellEnd"/>
      <w:r>
        <w:rPr>
          <w:rFonts w:ascii="Arial" w:hAnsi="Arial" w:cs="Arial"/>
          <w:iCs/>
        </w:rPr>
        <w:t xml:space="preserve"> (Head of Policy and Practice Communications Team) and Jeremy Loveless (Deputy Humanitarian Director, and Knowledge Management Officer, Humanitarian Departme</w:t>
      </w:r>
      <w:r w:rsidR="00C933B1">
        <w:rPr>
          <w:rFonts w:ascii="Arial" w:hAnsi="Arial" w:cs="Arial"/>
          <w:iCs/>
        </w:rPr>
        <w:t>nt).</w:t>
      </w:r>
    </w:p>
    <w:p w:rsidR="00C933B1" w:rsidRDefault="00C933B1" w:rsidP="003B224A">
      <w:pPr>
        <w:rPr>
          <w:rFonts w:ascii="Arial" w:hAnsi="Arial" w:cs="Arial"/>
          <w:iCs/>
        </w:rPr>
      </w:pPr>
    </w:p>
    <w:p w:rsidR="00C933B1" w:rsidRDefault="00C933B1" w:rsidP="003B224A">
      <w:pPr>
        <w:rPr>
          <w:rFonts w:ascii="Arial" w:hAnsi="Arial" w:cs="Arial"/>
          <w:iCs/>
        </w:rPr>
      </w:pPr>
      <w:r>
        <w:rPr>
          <w:rFonts w:ascii="Arial" w:hAnsi="Arial" w:cs="Arial"/>
          <w:iCs/>
        </w:rPr>
        <w:t xml:space="preserve">Steve Jennings and Sarah </w:t>
      </w:r>
      <w:proofErr w:type="spellStart"/>
      <w:r>
        <w:rPr>
          <w:rFonts w:ascii="Arial" w:hAnsi="Arial" w:cs="Arial"/>
          <w:iCs/>
        </w:rPr>
        <w:t>Totterdell</w:t>
      </w:r>
      <w:proofErr w:type="spellEnd"/>
      <w:r>
        <w:rPr>
          <w:rFonts w:ascii="Arial" w:hAnsi="Arial" w:cs="Arial"/>
          <w:iCs/>
        </w:rPr>
        <w:t xml:space="preserve"> gave a presentation to update trustees on internal learning and external change. They demonstrated a pilot version of the Policy and Practice website and the </w:t>
      </w:r>
      <w:proofErr w:type="spellStart"/>
      <w:r>
        <w:rPr>
          <w:rFonts w:ascii="Arial" w:hAnsi="Arial" w:cs="Arial"/>
          <w:iCs/>
        </w:rPr>
        <w:t>iLibrary</w:t>
      </w:r>
      <w:proofErr w:type="spellEnd"/>
      <w:r>
        <w:rPr>
          <w:rFonts w:ascii="Arial" w:hAnsi="Arial" w:cs="Arial"/>
          <w:iCs/>
        </w:rPr>
        <w:t>, which would provide an additional and important resource for staff and external users.</w:t>
      </w:r>
    </w:p>
    <w:p w:rsidR="00C933B1" w:rsidRDefault="00C933B1" w:rsidP="003B224A">
      <w:pPr>
        <w:rPr>
          <w:rFonts w:ascii="Arial" w:hAnsi="Arial" w:cs="Arial"/>
          <w:iCs/>
        </w:rPr>
      </w:pPr>
    </w:p>
    <w:p w:rsidR="00C933B1" w:rsidRDefault="00C933B1" w:rsidP="003B224A">
      <w:pPr>
        <w:rPr>
          <w:rFonts w:ascii="Arial" w:hAnsi="Arial" w:cs="Arial"/>
          <w:iCs/>
        </w:rPr>
      </w:pPr>
      <w:r>
        <w:rPr>
          <w:rFonts w:ascii="Arial" w:hAnsi="Arial" w:cs="Arial"/>
          <w:iCs/>
        </w:rPr>
        <w:lastRenderedPageBreak/>
        <w:t xml:space="preserve">Council </w:t>
      </w:r>
      <w:r w:rsidR="000242F7">
        <w:rPr>
          <w:rFonts w:ascii="Arial" w:hAnsi="Arial" w:cs="Arial"/>
          <w:iCs/>
        </w:rPr>
        <w:t>then consider</w:t>
      </w:r>
      <w:r w:rsidR="00D908A6">
        <w:rPr>
          <w:rFonts w:ascii="Arial" w:hAnsi="Arial" w:cs="Arial"/>
          <w:iCs/>
        </w:rPr>
        <w:t>ed</w:t>
      </w:r>
      <w:r w:rsidR="000242F7">
        <w:rPr>
          <w:rFonts w:ascii="Arial" w:hAnsi="Arial" w:cs="Arial"/>
          <w:iCs/>
        </w:rPr>
        <w:t xml:space="preserve"> questions around the role of Oxfam as a knowledge organisation, what information we should </w:t>
      </w:r>
      <w:r w:rsidR="00A852FC">
        <w:rPr>
          <w:rFonts w:ascii="Arial" w:hAnsi="Arial" w:cs="Arial"/>
          <w:iCs/>
        </w:rPr>
        <w:t>actively be disseminating</w:t>
      </w:r>
      <w:r w:rsidR="000242F7">
        <w:rPr>
          <w:rFonts w:ascii="Arial" w:hAnsi="Arial" w:cs="Arial"/>
          <w:iCs/>
        </w:rPr>
        <w:t>, and how we should be making internal decisions based on learning.</w:t>
      </w:r>
      <w:r w:rsidR="00897BCA">
        <w:rPr>
          <w:rFonts w:ascii="Arial" w:hAnsi="Arial" w:cs="Arial"/>
          <w:iCs/>
        </w:rPr>
        <w:t xml:space="preserve"> Feedback from groups included:</w:t>
      </w:r>
    </w:p>
    <w:p w:rsidR="00897BCA" w:rsidRDefault="00897BCA" w:rsidP="003B224A">
      <w:pPr>
        <w:rPr>
          <w:rFonts w:ascii="Arial" w:hAnsi="Arial" w:cs="Arial"/>
          <w:iCs/>
        </w:rPr>
      </w:pPr>
    </w:p>
    <w:p w:rsidR="00897BCA" w:rsidRDefault="00897BCA" w:rsidP="00897BCA">
      <w:pPr>
        <w:numPr>
          <w:ilvl w:val="0"/>
          <w:numId w:val="29"/>
        </w:numPr>
        <w:rPr>
          <w:rFonts w:ascii="Arial" w:hAnsi="Arial" w:cs="Arial"/>
          <w:iCs/>
        </w:rPr>
      </w:pPr>
      <w:r>
        <w:rPr>
          <w:rFonts w:ascii="Arial" w:hAnsi="Arial" w:cs="Arial"/>
          <w:iCs/>
        </w:rPr>
        <w:t>Support for Oxfam’s growing commitment to the production of knowledge-based learning as a form of change in its own right, and as a tool to change the world on behalf of poor people.</w:t>
      </w:r>
    </w:p>
    <w:p w:rsidR="00897BCA" w:rsidRDefault="00897BCA" w:rsidP="00897BCA">
      <w:pPr>
        <w:numPr>
          <w:ilvl w:val="0"/>
          <w:numId w:val="29"/>
        </w:numPr>
        <w:rPr>
          <w:rFonts w:ascii="Arial" w:hAnsi="Arial" w:cs="Arial"/>
          <w:iCs/>
        </w:rPr>
      </w:pPr>
      <w:r>
        <w:rPr>
          <w:rFonts w:ascii="Arial" w:hAnsi="Arial" w:cs="Arial"/>
          <w:iCs/>
        </w:rPr>
        <w:t>Oxfam’s need to be clearer on theories of change, and how this will happen.</w:t>
      </w:r>
    </w:p>
    <w:p w:rsidR="00897BCA" w:rsidRDefault="00897BCA" w:rsidP="00897BCA">
      <w:pPr>
        <w:numPr>
          <w:ilvl w:val="0"/>
          <w:numId w:val="29"/>
        </w:numPr>
        <w:rPr>
          <w:rFonts w:ascii="Arial" w:hAnsi="Arial" w:cs="Arial"/>
          <w:iCs/>
        </w:rPr>
      </w:pPr>
      <w:r>
        <w:rPr>
          <w:rFonts w:ascii="Arial" w:hAnsi="Arial" w:cs="Arial"/>
          <w:iCs/>
        </w:rPr>
        <w:t>There may be a need to review the internal organisation of Oxfam’s knowledge work.</w:t>
      </w:r>
    </w:p>
    <w:p w:rsidR="00897BCA" w:rsidRDefault="00BB3344" w:rsidP="00897BCA">
      <w:pPr>
        <w:numPr>
          <w:ilvl w:val="0"/>
          <w:numId w:val="29"/>
        </w:numPr>
        <w:rPr>
          <w:rFonts w:ascii="Arial" w:hAnsi="Arial" w:cs="Arial"/>
          <w:iCs/>
        </w:rPr>
      </w:pPr>
      <w:r>
        <w:rPr>
          <w:rFonts w:ascii="Arial" w:hAnsi="Arial" w:cs="Arial"/>
          <w:iCs/>
        </w:rPr>
        <w:t>The strong leadership on learning should continue.</w:t>
      </w:r>
    </w:p>
    <w:p w:rsidR="00BB3344" w:rsidRDefault="00BB3344" w:rsidP="00BB3344">
      <w:pPr>
        <w:rPr>
          <w:rFonts w:ascii="Arial" w:hAnsi="Arial" w:cs="Arial"/>
          <w:iCs/>
        </w:rPr>
      </w:pPr>
    </w:p>
    <w:p w:rsidR="00BB3344" w:rsidRDefault="00BB3344" w:rsidP="00BB3344">
      <w:pPr>
        <w:rPr>
          <w:rFonts w:ascii="Arial" w:hAnsi="Arial" w:cs="Arial"/>
          <w:iCs/>
        </w:rPr>
      </w:pPr>
      <w:r>
        <w:rPr>
          <w:rFonts w:ascii="Arial" w:hAnsi="Arial" w:cs="Arial"/>
          <w:iCs/>
        </w:rPr>
        <w:t xml:space="preserve">Following CMT discussions later in the year, </w:t>
      </w:r>
      <w:r w:rsidR="00BB4A46">
        <w:rPr>
          <w:rFonts w:ascii="Arial" w:hAnsi="Arial" w:cs="Arial"/>
          <w:iCs/>
        </w:rPr>
        <w:t>Council will receive an update on developments in January 2012.</w:t>
      </w:r>
    </w:p>
    <w:p w:rsidR="00BB4A46" w:rsidRDefault="00BB4A46" w:rsidP="00BB3344">
      <w:pPr>
        <w:rPr>
          <w:rFonts w:ascii="Arial" w:hAnsi="Arial" w:cs="Arial"/>
          <w:iCs/>
        </w:rPr>
      </w:pPr>
    </w:p>
    <w:p w:rsidR="00BB4A46" w:rsidRDefault="006F1787" w:rsidP="00BB3344">
      <w:pPr>
        <w:rPr>
          <w:rFonts w:ascii="Arial" w:hAnsi="Arial" w:cs="Arial"/>
          <w:i/>
          <w:iCs/>
        </w:rPr>
      </w:pPr>
      <w:r>
        <w:rPr>
          <w:rFonts w:ascii="Arial" w:hAnsi="Arial" w:cs="Arial"/>
          <w:i/>
          <w:iCs/>
        </w:rPr>
        <w:t>Regional Update – South Africa</w:t>
      </w:r>
    </w:p>
    <w:p w:rsidR="00940713" w:rsidRDefault="002706D9" w:rsidP="00940713">
      <w:pPr>
        <w:rPr>
          <w:rFonts w:ascii="Arial" w:hAnsi="Arial" w:cs="Arial"/>
          <w:iCs/>
        </w:rPr>
      </w:pPr>
      <w:proofErr w:type="spellStart"/>
      <w:r>
        <w:rPr>
          <w:rFonts w:ascii="Arial" w:hAnsi="Arial" w:cs="Arial"/>
          <w:iCs/>
        </w:rPr>
        <w:t>Fikre</w:t>
      </w:r>
      <w:proofErr w:type="spellEnd"/>
      <w:r>
        <w:rPr>
          <w:rFonts w:ascii="Arial" w:hAnsi="Arial" w:cs="Arial"/>
          <w:iCs/>
        </w:rPr>
        <w:t xml:space="preserve"> </w:t>
      </w:r>
      <w:proofErr w:type="spellStart"/>
      <w:r>
        <w:rPr>
          <w:rFonts w:ascii="Arial" w:hAnsi="Arial" w:cs="Arial"/>
          <w:iCs/>
        </w:rPr>
        <w:t>Zewdie</w:t>
      </w:r>
      <w:proofErr w:type="spellEnd"/>
      <w:r>
        <w:rPr>
          <w:rFonts w:ascii="Arial" w:hAnsi="Arial" w:cs="Arial"/>
          <w:iCs/>
        </w:rPr>
        <w:t xml:space="preserve"> gave a presentation to demonstrate the Oxfam management structure within the South Africa region, and the role of the regional office in Pretoria. He also gave examples of where Oxfam had been able to make significant programme impact. Much of this linked with Oxfam’s overall work on essential services. Points discussed included</w:t>
      </w:r>
      <w:r w:rsidR="00940713">
        <w:rPr>
          <w:rFonts w:ascii="Arial" w:hAnsi="Arial" w:cs="Arial"/>
          <w:iCs/>
        </w:rPr>
        <w:t xml:space="preserve"> how the issue of governance is </w:t>
      </w:r>
      <w:proofErr w:type="gramStart"/>
      <w:r w:rsidR="00940713">
        <w:rPr>
          <w:rFonts w:ascii="Arial" w:hAnsi="Arial" w:cs="Arial"/>
          <w:iCs/>
        </w:rPr>
        <w:t>key</w:t>
      </w:r>
      <w:proofErr w:type="gramEnd"/>
      <w:r w:rsidR="00940713">
        <w:rPr>
          <w:rFonts w:ascii="Arial" w:hAnsi="Arial" w:cs="Arial"/>
          <w:iCs/>
        </w:rPr>
        <w:t xml:space="preserve"> in a region with abundant resources, and the considerable potential in promoting uniquely African ways of working</w:t>
      </w:r>
      <w:r w:rsidR="008A7BCE">
        <w:rPr>
          <w:rFonts w:ascii="Arial" w:hAnsi="Arial" w:cs="Arial"/>
          <w:iCs/>
        </w:rPr>
        <w:t xml:space="preserve"> </w:t>
      </w:r>
      <w:r w:rsidR="00940713">
        <w:rPr>
          <w:rFonts w:ascii="Arial" w:hAnsi="Arial" w:cs="Arial"/>
          <w:iCs/>
        </w:rPr>
        <w:t>within the umbrella of the African Union (AU).</w:t>
      </w:r>
    </w:p>
    <w:p w:rsidR="00940713" w:rsidRDefault="00940713" w:rsidP="00940713">
      <w:pPr>
        <w:rPr>
          <w:rFonts w:ascii="Arial" w:hAnsi="Arial" w:cs="Arial"/>
          <w:iCs/>
        </w:rPr>
      </w:pPr>
    </w:p>
    <w:p w:rsidR="00940713" w:rsidRDefault="008A7BCE" w:rsidP="00940713">
      <w:pPr>
        <w:rPr>
          <w:rFonts w:ascii="Arial" w:hAnsi="Arial" w:cs="Arial"/>
          <w:i/>
          <w:iCs/>
        </w:rPr>
      </w:pPr>
      <w:r>
        <w:rPr>
          <w:rFonts w:ascii="Arial" w:hAnsi="Arial" w:cs="Arial"/>
          <w:i/>
          <w:iCs/>
        </w:rPr>
        <w:t>Aim 2 (Essential Services) – Strategic review</w:t>
      </w:r>
    </w:p>
    <w:p w:rsidR="008A7BCE" w:rsidRDefault="008A7BCE" w:rsidP="00940713">
      <w:pPr>
        <w:rPr>
          <w:rFonts w:ascii="Arial" w:hAnsi="Arial" w:cs="Arial"/>
          <w:iCs/>
        </w:rPr>
      </w:pPr>
      <w:r>
        <w:rPr>
          <w:rFonts w:ascii="Arial" w:hAnsi="Arial" w:cs="Arial"/>
          <w:iCs/>
        </w:rPr>
        <w:t>The Chair welcomed a number of staff members involved in the strategic review of essential services (lead by Max Lawson – Senior Policy Adviser).</w:t>
      </w:r>
      <w:r w:rsidR="00FE70F2">
        <w:rPr>
          <w:rFonts w:ascii="Arial" w:hAnsi="Arial" w:cs="Arial"/>
          <w:iCs/>
        </w:rPr>
        <w:t xml:space="preserve"> Trustees were asked to consider how Oxfam was delivering currently in this area, and how it could more effectively hold governments to account on the delivery of services. Max Lawson gave a presentation to outline the scale and scope of Oxfam’s current work on essential services. Initial points and questions included the difficulty of delivering services in the context of a rights-based approach, getting the right balance between accountability and delivery, and the methodology for measuring impact on essential services.</w:t>
      </w:r>
    </w:p>
    <w:p w:rsidR="00EE3F07" w:rsidRDefault="00EE3F07" w:rsidP="00940713">
      <w:pPr>
        <w:rPr>
          <w:rFonts w:ascii="Arial" w:hAnsi="Arial" w:cs="Arial"/>
          <w:iCs/>
        </w:rPr>
      </w:pPr>
    </w:p>
    <w:p w:rsidR="00EE3F07" w:rsidRDefault="00EE3F07" w:rsidP="00940713">
      <w:pPr>
        <w:rPr>
          <w:rFonts w:ascii="Arial" w:hAnsi="Arial" w:cs="Arial"/>
          <w:iCs/>
        </w:rPr>
      </w:pPr>
      <w:r>
        <w:rPr>
          <w:rFonts w:ascii="Arial" w:hAnsi="Arial" w:cs="Arial"/>
          <w:iCs/>
        </w:rPr>
        <w:t>Following group discussions, Council affirmed the importance of Oxfam’s work on essential services, and supported reframing this work in a r</w:t>
      </w:r>
      <w:r w:rsidR="00AA76CB">
        <w:rPr>
          <w:rFonts w:ascii="Arial" w:hAnsi="Arial" w:cs="Arial"/>
          <w:iCs/>
        </w:rPr>
        <w:t>ights-based context. Engagement</w:t>
      </w:r>
      <w:r>
        <w:rPr>
          <w:rFonts w:ascii="Arial" w:hAnsi="Arial" w:cs="Arial"/>
          <w:iCs/>
        </w:rPr>
        <w:t xml:space="preserve"> via essential services projects could be the way to build relationships with capable governments so that they were able to take it over in due course.</w:t>
      </w:r>
    </w:p>
    <w:p w:rsidR="00EE3F07" w:rsidRDefault="00EE3F07" w:rsidP="00940713">
      <w:pPr>
        <w:rPr>
          <w:rFonts w:ascii="Arial" w:hAnsi="Arial" w:cs="Arial"/>
          <w:iCs/>
        </w:rPr>
      </w:pPr>
    </w:p>
    <w:p w:rsidR="00EE3F07" w:rsidRDefault="007F10C9" w:rsidP="00940713">
      <w:pPr>
        <w:rPr>
          <w:rFonts w:ascii="Arial" w:hAnsi="Arial" w:cs="Arial"/>
          <w:i/>
          <w:iCs/>
        </w:rPr>
      </w:pPr>
      <w:r>
        <w:rPr>
          <w:rFonts w:ascii="Arial" w:hAnsi="Arial" w:cs="Arial"/>
          <w:i/>
          <w:iCs/>
        </w:rPr>
        <w:t>Trading Division update</w:t>
      </w:r>
    </w:p>
    <w:p w:rsidR="007F10C9" w:rsidRDefault="004A453E" w:rsidP="00940713">
      <w:pPr>
        <w:rPr>
          <w:rFonts w:ascii="Arial" w:hAnsi="Arial" w:cs="Arial"/>
          <w:iCs/>
        </w:rPr>
      </w:pPr>
      <w:r>
        <w:rPr>
          <w:rFonts w:ascii="Arial" w:hAnsi="Arial" w:cs="Arial"/>
          <w:iCs/>
        </w:rPr>
        <w:t xml:space="preserve">David McCullough and Andy Friend (trading lead trustee) introduced the report, emphasising the range, scope and diversity of Oxfam’s trading operation. David McCullough outlined some of the latest </w:t>
      </w:r>
      <w:r w:rsidR="00AA76CB">
        <w:rPr>
          <w:rFonts w:ascii="Arial" w:hAnsi="Arial" w:cs="Arial"/>
          <w:iCs/>
        </w:rPr>
        <w:t>initiatives (</w:t>
      </w:r>
      <w:proofErr w:type="spellStart"/>
      <w:r w:rsidR="00AA76CB">
        <w:rPr>
          <w:rFonts w:ascii="Arial" w:hAnsi="Arial" w:cs="Arial"/>
          <w:iCs/>
        </w:rPr>
        <w:t>eg</w:t>
      </w:r>
      <w:proofErr w:type="spellEnd"/>
      <w:r w:rsidR="00AA76CB">
        <w:rPr>
          <w:rFonts w:ascii="Arial" w:hAnsi="Arial" w:cs="Arial"/>
          <w:iCs/>
        </w:rPr>
        <w:t xml:space="preserve">. with Marks &amp; </w:t>
      </w:r>
      <w:proofErr w:type="spellStart"/>
      <w:r w:rsidR="00AA76CB">
        <w:rPr>
          <w:rFonts w:ascii="Arial" w:hAnsi="Arial" w:cs="Arial"/>
          <w:iCs/>
        </w:rPr>
        <w:t>S</w:t>
      </w:r>
      <w:r>
        <w:rPr>
          <w:rFonts w:ascii="Arial" w:hAnsi="Arial" w:cs="Arial"/>
          <w:iCs/>
        </w:rPr>
        <w:t>pencers</w:t>
      </w:r>
      <w:proofErr w:type="spellEnd"/>
      <w:r>
        <w:rPr>
          <w:rFonts w:ascii="Arial" w:hAnsi="Arial" w:cs="Arial"/>
          <w:iCs/>
        </w:rPr>
        <w:t xml:space="preserve"> and </w:t>
      </w:r>
      <w:proofErr w:type="spellStart"/>
      <w:r>
        <w:rPr>
          <w:rFonts w:ascii="Arial" w:hAnsi="Arial" w:cs="Arial"/>
          <w:iCs/>
        </w:rPr>
        <w:t>Sainsburys</w:t>
      </w:r>
      <w:proofErr w:type="spellEnd"/>
      <w:r>
        <w:rPr>
          <w:rFonts w:ascii="Arial" w:hAnsi="Arial" w:cs="Arial"/>
          <w:iCs/>
        </w:rPr>
        <w:t>), and Andy Friend advised that investment in shops would need to continue. The report was welcomed as being both inspiring and comprehensive.</w:t>
      </w:r>
    </w:p>
    <w:p w:rsidR="004A453E" w:rsidRDefault="004A453E" w:rsidP="00940713">
      <w:pPr>
        <w:rPr>
          <w:rFonts w:ascii="Arial" w:hAnsi="Arial" w:cs="Arial"/>
          <w:iCs/>
        </w:rPr>
      </w:pPr>
    </w:p>
    <w:p w:rsidR="004A453E" w:rsidRDefault="004A453E" w:rsidP="00940713">
      <w:pPr>
        <w:rPr>
          <w:rFonts w:ascii="Arial" w:hAnsi="Arial" w:cs="Arial"/>
          <w:i/>
          <w:iCs/>
        </w:rPr>
      </w:pPr>
      <w:r>
        <w:rPr>
          <w:rFonts w:ascii="Arial" w:hAnsi="Arial" w:cs="Arial"/>
          <w:i/>
          <w:iCs/>
        </w:rPr>
        <w:t>Chief Executive’</w:t>
      </w:r>
      <w:r w:rsidR="00C31ACA">
        <w:rPr>
          <w:rFonts w:ascii="Arial" w:hAnsi="Arial" w:cs="Arial"/>
          <w:i/>
          <w:iCs/>
        </w:rPr>
        <w:t>s Repo</w:t>
      </w:r>
      <w:r>
        <w:rPr>
          <w:rFonts w:ascii="Arial" w:hAnsi="Arial" w:cs="Arial"/>
          <w:i/>
          <w:iCs/>
        </w:rPr>
        <w:t>rt</w:t>
      </w:r>
    </w:p>
    <w:p w:rsidR="009C6308" w:rsidRDefault="009C6308" w:rsidP="009C6308">
      <w:pPr>
        <w:rPr>
          <w:rFonts w:ascii="Arial" w:hAnsi="Arial" w:cs="Arial"/>
        </w:rPr>
      </w:pPr>
      <w:r>
        <w:rPr>
          <w:rFonts w:ascii="Arial" w:hAnsi="Arial" w:cs="Arial"/>
        </w:rPr>
        <w:t>In her regular update to trustees, Barbara Stocking and member’s of Oxfam’s management team covered the following key areas:</w:t>
      </w:r>
    </w:p>
    <w:p w:rsidR="004A453E" w:rsidRDefault="004A453E" w:rsidP="00940713">
      <w:pPr>
        <w:rPr>
          <w:rFonts w:ascii="Arial" w:hAnsi="Arial" w:cs="Arial"/>
          <w:iCs/>
        </w:rPr>
      </w:pPr>
    </w:p>
    <w:p w:rsidR="009C6308" w:rsidRDefault="009C6308" w:rsidP="00940713">
      <w:pPr>
        <w:rPr>
          <w:rFonts w:ascii="Arial" w:hAnsi="Arial" w:cs="Arial"/>
          <w:i/>
          <w:iCs/>
        </w:rPr>
      </w:pPr>
      <w:r>
        <w:rPr>
          <w:rFonts w:ascii="Arial" w:hAnsi="Arial" w:cs="Arial"/>
          <w:i/>
          <w:iCs/>
        </w:rPr>
        <w:t>Humanitarian</w:t>
      </w:r>
    </w:p>
    <w:p w:rsidR="009C6308" w:rsidRDefault="009C6308" w:rsidP="00940713">
      <w:pPr>
        <w:rPr>
          <w:rFonts w:ascii="Arial" w:hAnsi="Arial" w:cs="Arial"/>
          <w:iCs/>
        </w:rPr>
      </w:pPr>
      <w:r>
        <w:rPr>
          <w:rFonts w:ascii="Arial" w:hAnsi="Arial" w:cs="Arial"/>
          <w:iCs/>
        </w:rPr>
        <w:t>Barbara Stocking gave Council information about the policy and media work of the Oxfam International Cairo hub. Pen</w:t>
      </w:r>
      <w:r w:rsidR="00AA76CB">
        <w:rPr>
          <w:rFonts w:ascii="Arial" w:hAnsi="Arial" w:cs="Arial"/>
          <w:iCs/>
        </w:rPr>
        <w:t>n</w:t>
      </w:r>
      <w:r>
        <w:rPr>
          <w:rFonts w:ascii="Arial" w:hAnsi="Arial" w:cs="Arial"/>
          <w:iCs/>
        </w:rPr>
        <w:t>y Lawrence gave details of work in Cote D’Ivoire and Liberia where Oxfam was providing water and sanitation in camps to growing numbers.</w:t>
      </w:r>
    </w:p>
    <w:p w:rsidR="009C6308" w:rsidRDefault="009C6308" w:rsidP="00940713">
      <w:pPr>
        <w:rPr>
          <w:rFonts w:ascii="Arial" w:hAnsi="Arial" w:cs="Arial"/>
          <w:iCs/>
        </w:rPr>
      </w:pPr>
    </w:p>
    <w:p w:rsidR="009C6308" w:rsidRDefault="00FF2458" w:rsidP="00940713">
      <w:pPr>
        <w:rPr>
          <w:rFonts w:ascii="Arial" w:hAnsi="Arial" w:cs="Arial"/>
          <w:i/>
          <w:iCs/>
        </w:rPr>
      </w:pPr>
      <w:r>
        <w:rPr>
          <w:rFonts w:ascii="Arial" w:hAnsi="Arial" w:cs="Arial"/>
          <w:i/>
          <w:iCs/>
        </w:rPr>
        <w:t>Campaigning</w:t>
      </w:r>
    </w:p>
    <w:p w:rsidR="00FF2458" w:rsidRDefault="00FF2458" w:rsidP="00940713">
      <w:pPr>
        <w:rPr>
          <w:rFonts w:ascii="Arial" w:hAnsi="Arial" w:cs="Arial"/>
          <w:iCs/>
        </w:rPr>
      </w:pPr>
      <w:r>
        <w:rPr>
          <w:rFonts w:ascii="Arial" w:hAnsi="Arial" w:cs="Arial"/>
          <w:iCs/>
        </w:rPr>
        <w:t>Phil Bloomer gave further details on work with colleagues in Oxfam International and final plans for the launch of the GROW campaign. As it was a four year campaign, there was scope for refinements and improvements as the campaign was rolled out. Thomas Schultz-</w:t>
      </w:r>
      <w:proofErr w:type="spellStart"/>
      <w:r>
        <w:rPr>
          <w:rFonts w:ascii="Arial" w:hAnsi="Arial" w:cs="Arial"/>
          <w:iCs/>
        </w:rPr>
        <w:t>Jagow</w:t>
      </w:r>
      <w:proofErr w:type="spellEnd"/>
      <w:r>
        <w:rPr>
          <w:rFonts w:ascii="Arial" w:hAnsi="Arial" w:cs="Arial"/>
          <w:iCs/>
        </w:rPr>
        <w:t xml:space="preserve"> outlined a strategy of engagement with the media to launch and maintain quite a complex campaign, and also to engage with the public.</w:t>
      </w:r>
    </w:p>
    <w:p w:rsidR="00FF2458" w:rsidRDefault="00FF2458" w:rsidP="00940713">
      <w:pPr>
        <w:rPr>
          <w:rFonts w:ascii="Arial" w:hAnsi="Arial" w:cs="Arial"/>
          <w:iCs/>
        </w:rPr>
      </w:pPr>
    </w:p>
    <w:p w:rsidR="00D059C8" w:rsidRDefault="00831940" w:rsidP="00D059C8">
      <w:pPr>
        <w:rPr>
          <w:rFonts w:ascii="Arial" w:hAnsi="Arial" w:cs="Arial"/>
        </w:rPr>
      </w:pPr>
      <w:r>
        <w:rPr>
          <w:rFonts w:ascii="Arial" w:hAnsi="Arial" w:cs="Arial"/>
          <w:iCs/>
        </w:rPr>
        <w:t>Council approved a resolution to close Oxfam’s office in Peru</w:t>
      </w:r>
      <w:r w:rsidR="00D059C8">
        <w:rPr>
          <w:rFonts w:ascii="Arial" w:hAnsi="Arial" w:cs="Arial"/>
          <w:iCs/>
        </w:rPr>
        <w:t xml:space="preserve">. </w:t>
      </w:r>
      <w:r w:rsidR="00D059C8">
        <w:rPr>
          <w:rFonts w:ascii="Arial" w:hAnsi="Arial" w:cs="Arial"/>
        </w:rPr>
        <w:t xml:space="preserve">The Chair then advised that the next meeting would be on Friday 15 July, preceded by the European </w:t>
      </w:r>
      <w:proofErr w:type="spellStart"/>
      <w:r w:rsidR="00D059C8">
        <w:rPr>
          <w:rFonts w:ascii="Arial" w:hAnsi="Arial" w:cs="Arial"/>
        </w:rPr>
        <w:t>Oxfams</w:t>
      </w:r>
      <w:proofErr w:type="spellEnd"/>
      <w:r w:rsidR="00D059C8">
        <w:rPr>
          <w:rFonts w:ascii="Arial" w:hAnsi="Arial" w:cs="Arial"/>
        </w:rPr>
        <w:t xml:space="preserve"> meeting on Thursday/Friday 14/15 July.</w:t>
      </w:r>
    </w:p>
    <w:p w:rsidR="00FF2458" w:rsidRDefault="00FF2458" w:rsidP="00940713">
      <w:pPr>
        <w:rPr>
          <w:rFonts w:ascii="Arial" w:hAnsi="Arial" w:cs="Arial"/>
          <w:iCs/>
        </w:rPr>
      </w:pPr>
    </w:p>
    <w:p w:rsidR="00D059C8" w:rsidRDefault="00D059C8" w:rsidP="00940713">
      <w:pPr>
        <w:rPr>
          <w:rFonts w:ascii="Arial" w:hAnsi="Arial" w:cs="Arial"/>
          <w:iCs/>
        </w:rPr>
      </w:pPr>
      <w:r>
        <w:rPr>
          <w:rFonts w:ascii="Arial" w:hAnsi="Arial" w:cs="Arial"/>
          <w:iCs/>
        </w:rPr>
        <w:t xml:space="preserve">John </w:t>
      </w:r>
      <w:proofErr w:type="spellStart"/>
      <w:r>
        <w:rPr>
          <w:rFonts w:ascii="Arial" w:hAnsi="Arial" w:cs="Arial"/>
          <w:iCs/>
        </w:rPr>
        <w:t>Gaventa</w:t>
      </w:r>
      <w:proofErr w:type="spellEnd"/>
    </w:p>
    <w:p w:rsidR="00D059C8" w:rsidRPr="00FF2458" w:rsidRDefault="00D059C8" w:rsidP="00940713">
      <w:pPr>
        <w:rPr>
          <w:rFonts w:ascii="Arial" w:hAnsi="Arial" w:cs="Arial"/>
          <w:iCs/>
        </w:rPr>
      </w:pPr>
      <w:r>
        <w:rPr>
          <w:rFonts w:ascii="Arial" w:hAnsi="Arial" w:cs="Arial"/>
          <w:iCs/>
        </w:rPr>
        <w:t>Chair</w:t>
      </w:r>
    </w:p>
    <w:sectPr w:rsidR="00D059C8" w:rsidRPr="00FF2458" w:rsidSect="0045018B">
      <w:headerReference w:type="default" r:id="rId8"/>
      <w:footerReference w:type="default" r:id="rId9"/>
      <w:pgSz w:w="12240" w:h="15840"/>
      <w:pgMar w:top="1134" w:right="1021" w:bottom="510"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40" w:rsidRDefault="00831940">
      <w:r>
        <w:separator/>
      </w:r>
    </w:p>
  </w:endnote>
  <w:endnote w:type="continuationSeparator" w:id="0">
    <w:p w:rsidR="00831940" w:rsidRDefault="00831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40" w:rsidRDefault="00355980">
    <w:pPr>
      <w:pStyle w:val="Footer"/>
      <w:jc w:val="center"/>
    </w:pPr>
    <w:r>
      <w:rPr>
        <w:rStyle w:val="PageNumber"/>
      </w:rPr>
      <w:fldChar w:fldCharType="begin"/>
    </w:r>
    <w:r w:rsidR="00831940">
      <w:rPr>
        <w:rStyle w:val="PageNumber"/>
      </w:rPr>
      <w:instrText xml:space="preserve"> PAGE </w:instrText>
    </w:r>
    <w:r>
      <w:rPr>
        <w:rStyle w:val="PageNumber"/>
      </w:rPr>
      <w:fldChar w:fldCharType="separate"/>
    </w:r>
    <w:r w:rsidR="0073048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40" w:rsidRDefault="00831940">
      <w:r>
        <w:separator/>
      </w:r>
    </w:p>
  </w:footnote>
  <w:footnote w:type="continuationSeparator" w:id="0">
    <w:p w:rsidR="00831940" w:rsidRDefault="00831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40" w:rsidRPr="008C54DA" w:rsidRDefault="00831940">
    <w:pPr>
      <w:pStyle w:val="Header"/>
      <w:rPr>
        <w:b/>
      </w:rPr>
    </w:pPr>
    <w:r w:rsidRPr="008C54DA">
      <w:rPr>
        <w:b/>
      </w:rPr>
      <w:t xml:space="preserve">DRAFT – </w:t>
    </w:r>
    <w:r w:rsidR="00A852FC">
      <w:rPr>
        <w:b/>
      </w:rPr>
      <w:t>06</w:t>
    </w:r>
    <w:r>
      <w:rPr>
        <w:b/>
      </w:rPr>
      <w:t>/07/11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BAE"/>
    <w:multiLevelType w:val="hybridMultilevel"/>
    <w:tmpl w:val="DA4296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6845FB"/>
    <w:multiLevelType w:val="hybridMultilevel"/>
    <w:tmpl w:val="E99CC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E4CD2"/>
    <w:multiLevelType w:val="hybridMultilevel"/>
    <w:tmpl w:val="9F642D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A42A30"/>
    <w:multiLevelType w:val="hybridMultilevel"/>
    <w:tmpl w:val="EB7A3226"/>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C93752"/>
    <w:multiLevelType w:val="hybridMultilevel"/>
    <w:tmpl w:val="F5F68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221A48"/>
    <w:multiLevelType w:val="hybridMultilevel"/>
    <w:tmpl w:val="DDDCF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651AA1"/>
    <w:multiLevelType w:val="hybridMultilevel"/>
    <w:tmpl w:val="938CE7A8"/>
    <w:lvl w:ilvl="0" w:tplc="04090001">
      <w:start w:val="1"/>
      <w:numFmt w:val="bullet"/>
      <w:lvlText w:val=""/>
      <w:lvlJc w:val="left"/>
      <w:pPr>
        <w:tabs>
          <w:tab w:val="num" w:pos="1038"/>
        </w:tabs>
        <w:ind w:left="1038" w:hanging="360"/>
      </w:pPr>
      <w:rPr>
        <w:rFonts w:ascii="Symbol" w:hAnsi="Symbol" w:hint="default"/>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7">
    <w:nsid w:val="283A60AC"/>
    <w:multiLevelType w:val="hybridMultilevel"/>
    <w:tmpl w:val="F3743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9453D3"/>
    <w:multiLevelType w:val="hybridMultilevel"/>
    <w:tmpl w:val="3DC4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46464"/>
    <w:multiLevelType w:val="hybridMultilevel"/>
    <w:tmpl w:val="4536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52EBB"/>
    <w:multiLevelType w:val="hybridMultilevel"/>
    <w:tmpl w:val="05B65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8CC2F3D"/>
    <w:multiLevelType w:val="hybridMultilevel"/>
    <w:tmpl w:val="CC1CE7E2"/>
    <w:lvl w:ilvl="0" w:tplc="0409000F">
      <w:start w:val="1"/>
      <w:numFmt w:val="decimal"/>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C82747B"/>
    <w:multiLevelType w:val="hybridMultilevel"/>
    <w:tmpl w:val="B75AA3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01F1B5A"/>
    <w:multiLevelType w:val="hybridMultilevel"/>
    <w:tmpl w:val="5DD66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8F569E"/>
    <w:multiLevelType w:val="hybridMultilevel"/>
    <w:tmpl w:val="515A7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75C5146"/>
    <w:multiLevelType w:val="hybridMultilevel"/>
    <w:tmpl w:val="D8C6A0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80F18A1"/>
    <w:multiLevelType w:val="hybridMultilevel"/>
    <w:tmpl w:val="194E1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CD10B0"/>
    <w:multiLevelType w:val="hybridMultilevel"/>
    <w:tmpl w:val="A2A65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F2A4518"/>
    <w:multiLevelType w:val="hybridMultilevel"/>
    <w:tmpl w:val="F2461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1C736A"/>
    <w:multiLevelType w:val="hybridMultilevel"/>
    <w:tmpl w:val="AEC08980"/>
    <w:lvl w:ilvl="0" w:tplc="DC38F5EA">
      <w:start w:val="1"/>
      <w:numFmt w:val="bullet"/>
      <w:lvlText w:val="-"/>
      <w:lvlJc w:val="left"/>
      <w:pPr>
        <w:ind w:left="408" w:hanging="360"/>
      </w:pPr>
      <w:rPr>
        <w:rFonts w:ascii="Arial" w:eastAsia="Times New Roman"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0">
    <w:nsid w:val="578B4508"/>
    <w:multiLevelType w:val="hybridMultilevel"/>
    <w:tmpl w:val="4EDA7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A0684F"/>
    <w:multiLevelType w:val="hybridMultilevel"/>
    <w:tmpl w:val="DAD47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2E3350"/>
    <w:multiLevelType w:val="hybridMultilevel"/>
    <w:tmpl w:val="DA4296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89343F"/>
    <w:multiLevelType w:val="hybridMultilevel"/>
    <w:tmpl w:val="DA4296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CC35129"/>
    <w:multiLevelType w:val="hybridMultilevel"/>
    <w:tmpl w:val="D0DE7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89B338A"/>
    <w:multiLevelType w:val="hybridMultilevel"/>
    <w:tmpl w:val="7260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C82463"/>
    <w:multiLevelType w:val="hybridMultilevel"/>
    <w:tmpl w:val="26607B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ED80805"/>
    <w:multiLevelType w:val="hybridMultilevel"/>
    <w:tmpl w:val="D6A4F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0"/>
  </w:num>
  <w:num w:numId="4">
    <w:abstractNumId w:val="22"/>
  </w:num>
  <w:num w:numId="5">
    <w:abstractNumId w:val="23"/>
  </w:num>
  <w:num w:numId="6">
    <w:abstractNumId w:val="5"/>
  </w:num>
  <w:num w:numId="7">
    <w:abstractNumId w:val="15"/>
  </w:num>
  <w:num w:numId="8">
    <w:abstractNumId w:val="12"/>
  </w:num>
  <w:num w:numId="9">
    <w:abstractNumId w:val="18"/>
  </w:num>
  <w:num w:numId="10">
    <w:abstractNumId w:val="21"/>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3"/>
  </w:num>
  <w:num w:numId="16">
    <w:abstractNumId w:val="10"/>
  </w:num>
  <w:num w:numId="17">
    <w:abstractNumId w:val="6"/>
  </w:num>
  <w:num w:numId="18">
    <w:abstractNumId w:val="16"/>
  </w:num>
  <w:num w:numId="19">
    <w:abstractNumId w:val="4"/>
  </w:num>
  <w:num w:numId="20">
    <w:abstractNumId w:val="9"/>
  </w:num>
  <w:num w:numId="21">
    <w:abstractNumId w:val="2"/>
  </w:num>
  <w:num w:numId="22">
    <w:abstractNumId w:val="17"/>
  </w:num>
  <w:num w:numId="23">
    <w:abstractNumId w:val="27"/>
  </w:num>
  <w:num w:numId="24">
    <w:abstractNumId w:val="20"/>
  </w:num>
  <w:num w:numId="25">
    <w:abstractNumId w:val="1"/>
  </w:num>
  <w:num w:numId="26">
    <w:abstractNumId w:val="8"/>
  </w:num>
  <w:num w:numId="27">
    <w:abstractNumId w:val="25"/>
  </w:num>
  <w:num w:numId="28">
    <w:abstractNumId w:val="1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717"/>
    <w:rsid w:val="000211C9"/>
    <w:rsid w:val="000242F7"/>
    <w:rsid w:val="00025532"/>
    <w:rsid w:val="000558F7"/>
    <w:rsid w:val="000578EE"/>
    <w:rsid w:val="00082714"/>
    <w:rsid w:val="00084341"/>
    <w:rsid w:val="000862EA"/>
    <w:rsid w:val="00096608"/>
    <w:rsid w:val="000A2B0C"/>
    <w:rsid w:val="000B450E"/>
    <w:rsid w:val="000D1A9C"/>
    <w:rsid w:val="00100D91"/>
    <w:rsid w:val="001073DB"/>
    <w:rsid w:val="00111C5F"/>
    <w:rsid w:val="0013428E"/>
    <w:rsid w:val="00142B0A"/>
    <w:rsid w:val="0016546F"/>
    <w:rsid w:val="00187C49"/>
    <w:rsid w:val="001A6E86"/>
    <w:rsid w:val="001B64D5"/>
    <w:rsid w:val="001C1683"/>
    <w:rsid w:val="001C2CE6"/>
    <w:rsid w:val="001E5E16"/>
    <w:rsid w:val="00225936"/>
    <w:rsid w:val="0022743A"/>
    <w:rsid w:val="00254152"/>
    <w:rsid w:val="002706D9"/>
    <w:rsid w:val="00280B78"/>
    <w:rsid w:val="00282033"/>
    <w:rsid w:val="002D1DF7"/>
    <w:rsid w:val="002D593F"/>
    <w:rsid w:val="00303EF1"/>
    <w:rsid w:val="003117BE"/>
    <w:rsid w:val="00311FC4"/>
    <w:rsid w:val="0032461B"/>
    <w:rsid w:val="00355980"/>
    <w:rsid w:val="003B224A"/>
    <w:rsid w:val="003C14A5"/>
    <w:rsid w:val="003E67D9"/>
    <w:rsid w:val="004114BC"/>
    <w:rsid w:val="00424F49"/>
    <w:rsid w:val="0045018B"/>
    <w:rsid w:val="00473C6C"/>
    <w:rsid w:val="00474B24"/>
    <w:rsid w:val="00484115"/>
    <w:rsid w:val="00490EEF"/>
    <w:rsid w:val="004A453E"/>
    <w:rsid w:val="004F055A"/>
    <w:rsid w:val="00525D3B"/>
    <w:rsid w:val="00534311"/>
    <w:rsid w:val="00541F9F"/>
    <w:rsid w:val="00585F58"/>
    <w:rsid w:val="00591E1A"/>
    <w:rsid w:val="005A2A53"/>
    <w:rsid w:val="005B032A"/>
    <w:rsid w:val="00604F64"/>
    <w:rsid w:val="006051AA"/>
    <w:rsid w:val="00613DC6"/>
    <w:rsid w:val="006462BF"/>
    <w:rsid w:val="00684DED"/>
    <w:rsid w:val="006A3258"/>
    <w:rsid w:val="006C0FC5"/>
    <w:rsid w:val="006E359D"/>
    <w:rsid w:val="006F1787"/>
    <w:rsid w:val="006F6EB7"/>
    <w:rsid w:val="00722FFA"/>
    <w:rsid w:val="00730487"/>
    <w:rsid w:val="007441D0"/>
    <w:rsid w:val="00780021"/>
    <w:rsid w:val="007E59B3"/>
    <w:rsid w:val="007F10C9"/>
    <w:rsid w:val="00831940"/>
    <w:rsid w:val="00836B66"/>
    <w:rsid w:val="00846E0B"/>
    <w:rsid w:val="00872218"/>
    <w:rsid w:val="00881641"/>
    <w:rsid w:val="00897BCA"/>
    <w:rsid w:val="008A7BCE"/>
    <w:rsid w:val="008C54DA"/>
    <w:rsid w:val="008E5251"/>
    <w:rsid w:val="0090019D"/>
    <w:rsid w:val="009112B7"/>
    <w:rsid w:val="009257B4"/>
    <w:rsid w:val="00933454"/>
    <w:rsid w:val="00940713"/>
    <w:rsid w:val="0096643C"/>
    <w:rsid w:val="009C5DC3"/>
    <w:rsid w:val="009C6308"/>
    <w:rsid w:val="009F73CE"/>
    <w:rsid w:val="00A00A24"/>
    <w:rsid w:val="00A27B1B"/>
    <w:rsid w:val="00A42BD2"/>
    <w:rsid w:val="00A5128C"/>
    <w:rsid w:val="00A72717"/>
    <w:rsid w:val="00A75259"/>
    <w:rsid w:val="00A852FC"/>
    <w:rsid w:val="00AA4318"/>
    <w:rsid w:val="00AA76CB"/>
    <w:rsid w:val="00AB2F10"/>
    <w:rsid w:val="00AD2EEC"/>
    <w:rsid w:val="00AE12BB"/>
    <w:rsid w:val="00B1403D"/>
    <w:rsid w:val="00B6162D"/>
    <w:rsid w:val="00B876E4"/>
    <w:rsid w:val="00B87EDD"/>
    <w:rsid w:val="00B93C1A"/>
    <w:rsid w:val="00B94B70"/>
    <w:rsid w:val="00BB2126"/>
    <w:rsid w:val="00BB3344"/>
    <w:rsid w:val="00BB4A46"/>
    <w:rsid w:val="00BC18ED"/>
    <w:rsid w:val="00BD45C7"/>
    <w:rsid w:val="00BF4AA4"/>
    <w:rsid w:val="00C16E4B"/>
    <w:rsid w:val="00C219E7"/>
    <w:rsid w:val="00C268B0"/>
    <w:rsid w:val="00C31419"/>
    <w:rsid w:val="00C31750"/>
    <w:rsid w:val="00C31ACA"/>
    <w:rsid w:val="00C910F1"/>
    <w:rsid w:val="00C933B1"/>
    <w:rsid w:val="00CA5362"/>
    <w:rsid w:val="00CB1808"/>
    <w:rsid w:val="00CB2FCE"/>
    <w:rsid w:val="00CF75EC"/>
    <w:rsid w:val="00D03259"/>
    <w:rsid w:val="00D059C8"/>
    <w:rsid w:val="00D41400"/>
    <w:rsid w:val="00D43046"/>
    <w:rsid w:val="00D677C0"/>
    <w:rsid w:val="00D908A6"/>
    <w:rsid w:val="00D953AB"/>
    <w:rsid w:val="00DA4E5A"/>
    <w:rsid w:val="00DC47C6"/>
    <w:rsid w:val="00DC65B1"/>
    <w:rsid w:val="00E04230"/>
    <w:rsid w:val="00E4021D"/>
    <w:rsid w:val="00E517D5"/>
    <w:rsid w:val="00E74DE6"/>
    <w:rsid w:val="00E930D4"/>
    <w:rsid w:val="00EB6F69"/>
    <w:rsid w:val="00EC36AA"/>
    <w:rsid w:val="00ED515E"/>
    <w:rsid w:val="00ED6375"/>
    <w:rsid w:val="00EE34DF"/>
    <w:rsid w:val="00EE37C1"/>
    <w:rsid w:val="00EE3F07"/>
    <w:rsid w:val="00F45963"/>
    <w:rsid w:val="00F76EED"/>
    <w:rsid w:val="00F90CF8"/>
    <w:rsid w:val="00FA0262"/>
    <w:rsid w:val="00FD2CE9"/>
    <w:rsid w:val="00FD3D14"/>
    <w:rsid w:val="00FE70F2"/>
    <w:rsid w:val="00FF24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75"/>
    <w:rPr>
      <w:lang w:eastAsia="en-US"/>
    </w:rPr>
  </w:style>
  <w:style w:type="paragraph" w:styleId="Heading1">
    <w:name w:val="heading 1"/>
    <w:basedOn w:val="Normal"/>
    <w:next w:val="Normal"/>
    <w:qFormat/>
    <w:rsid w:val="00ED6375"/>
    <w:pPr>
      <w:keepNext/>
      <w:outlineLvl w:val="0"/>
    </w:pPr>
    <w:rPr>
      <w:rFonts w:ascii="Arial" w:hAnsi="Arial" w:cs="Arial"/>
      <w:sz w:val="24"/>
    </w:rPr>
  </w:style>
  <w:style w:type="paragraph" w:styleId="Heading2">
    <w:name w:val="heading 2"/>
    <w:basedOn w:val="Normal"/>
    <w:next w:val="Normal"/>
    <w:qFormat/>
    <w:rsid w:val="00ED6375"/>
    <w:pPr>
      <w:keepNext/>
      <w:outlineLvl w:val="1"/>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6375"/>
    <w:pPr>
      <w:jc w:val="center"/>
    </w:pPr>
    <w:rPr>
      <w:rFonts w:ascii="Arial" w:hAnsi="Arial" w:cs="Arial"/>
      <w:b/>
      <w:bCs/>
      <w:sz w:val="24"/>
    </w:rPr>
  </w:style>
  <w:style w:type="paragraph" w:styleId="BodyText">
    <w:name w:val="Body Text"/>
    <w:basedOn w:val="Normal"/>
    <w:semiHidden/>
    <w:rsid w:val="00ED6375"/>
    <w:rPr>
      <w:rFonts w:ascii="Arial" w:hAnsi="Arial" w:cs="Arial"/>
      <w:sz w:val="24"/>
    </w:rPr>
  </w:style>
  <w:style w:type="character" w:styleId="CommentReference">
    <w:name w:val="annotation reference"/>
    <w:basedOn w:val="DefaultParagraphFont"/>
    <w:semiHidden/>
    <w:unhideWhenUsed/>
    <w:rsid w:val="00ED6375"/>
    <w:rPr>
      <w:sz w:val="16"/>
      <w:szCs w:val="16"/>
    </w:rPr>
  </w:style>
  <w:style w:type="paragraph" w:styleId="CommentText">
    <w:name w:val="annotation text"/>
    <w:basedOn w:val="Normal"/>
    <w:semiHidden/>
    <w:unhideWhenUsed/>
    <w:rsid w:val="00ED6375"/>
  </w:style>
  <w:style w:type="character" w:customStyle="1" w:styleId="CommentTextChar">
    <w:name w:val="Comment Text Char"/>
    <w:basedOn w:val="DefaultParagraphFont"/>
    <w:semiHidden/>
    <w:rsid w:val="00ED6375"/>
    <w:rPr>
      <w:lang w:eastAsia="en-US"/>
    </w:rPr>
  </w:style>
  <w:style w:type="paragraph" w:styleId="CommentSubject">
    <w:name w:val="annotation subject"/>
    <w:basedOn w:val="CommentText"/>
    <w:next w:val="CommentText"/>
    <w:semiHidden/>
    <w:unhideWhenUsed/>
    <w:rsid w:val="00ED6375"/>
    <w:rPr>
      <w:b/>
      <w:bCs/>
    </w:rPr>
  </w:style>
  <w:style w:type="character" w:customStyle="1" w:styleId="CommentSubjectChar">
    <w:name w:val="Comment Subject Char"/>
    <w:basedOn w:val="CommentTextChar"/>
    <w:semiHidden/>
    <w:rsid w:val="00ED6375"/>
    <w:rPr>
      <w:b/>
      <w:bCs/>
    </w:rPr>
  </w:style>
  <w:style w:type="paragraph" w:styleId="BalloonText">
    <w:name w:val="Balloon Text"/>
    <w:basedOn w:val="Normal"/>
    <w:semiHidden/>
    <w:unhideWhenUsed/>
    <w:rsid w:val="00ED6375"/>
    <w:rPr>
      <w:rFonts w:ascii="Tahoma" w:hAnsi="Tahoma" w:cs="Tahoma"/>
      <w:sz w:val="16"/>
      <w:szCs w:val="16"/>
    </w:rPr>
  </w:style>
  <w:style w:type="character" w:customStyle="1" w:styleId="BalloonTextChar">
    <w:name w:val="Balloon Text Char"/>
    <w:basedOn w:val="DefaultParagraphFont"/>
    <w:semiHidden/>
    <w:rsid w:val="00ED6375"/>
    <w:rPr>
      <w:rFonts w:ascii="Tahoma" w:hAnsi="Tahoma" w:cs="Tahoma"/>
      <w:sz w:val="16"/>
      <w:szCs w:val="16"/>
      <w:lang w:eastAsia="en-US"/>
    </w:rPr>
  </w:style>
  <w:style w:type="paragraph" w:styleId="Header">
    <w:name w:val="header"/>
    <w:basedOn w:val="Normal"/>
    <w:semiHidden/>
    <w:rsid w:val="00ED6375"/>
    <w:pPr>
      <w:tabs>
        <w:tab w:val="center" w:pos="4153"/>
        <w:tab w:val="right" w:pos="8306"/>
      </w:tabs>
    </w:pPr>
  </w:style>
  <w:style w:type="paragraph" w:styleId="Footer">
    <w:name w:val="footer"/>
    <w:basedOn w:val="Normal"/>
    <w:semiHidden/>
    <w:rsid w:val="00ED6375"/>
    <w:pPr>
      <w:tabs>
        <w:tab w:val="center" w:pos="4153"/>
        <w:tab w:val="right" w:pos="8306"/>
      </w:tabs>
    </w:pPr>
  </w:style>
  <w:style w:type="character" w:styleId="PageNumber">
    <w:name w:val="page number"/>
    <w:basedOn w:val="DefaultParagraphFont"/>
    <w:semiHidden/>
    <w:rsid w:val="00ED63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FA33-F16F-42B2-BC89-7510E953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Chair’s report on Council meeting of 4 February 2008</vt:lpstr>
    </vt:vector>
  </TitlesOfParts>
  <Company>Martin Gornall</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 on Council meeting of 4 February 2008</dc:title>
  <dc:subject/>
  <dc:creator>Martin Gornall</dc:creator>
  <cp:keywords/>
  <dc:description/>
  <cp:lastModifiedBy>Tim Brown</cp:lastModifiedBy>
  <cp:revision>30</cp:revision>
  <cp:lastPrinted>2010-07-08T11:56:00Z</cp:lastPrinted>
  <dcterms:created xsi:type="dcterms:W3CDTF">2011-07-05T08:50:00Z</dcterms:created>
  <dcterms:modified xsi:type="dcterms:W3CDTF">2011-10-04T13:24:00Z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-931614199</vt:i4>
  </property>
  <property fmtid="{D5CDD505-2E9C-101B-9397-08002B2CF9AE}" pid="3" name="_NewReviewCycle">
    <vt:lpwstr/>
  </property>
  <property fmtid="{D5CDD505-2E9C-101B-9397-08002B2CF9AE}" pid="4" name="_EmailSubject">
    <vt:lpwstr>march (4).doc</vt:lpwstr>
  </property>
  <property fmtid="{D5CDD505-2E9C-101B-9397-08002B2CF9AE}" pid="5" name="_AuthorEmail">
    <vt:lpwstr>J.Gaventa@ids.ac.uk</vt:lpwstr>
  </property>
  <property fmtid="{D5CDD505-2E9C-101B-9397-08002B2CF9AE}" pid="6" name="_AuthorEmailDisplayName">
    <vt:lpwstr>John Gaventa</vt:lpwstr>
  </property>
  <property fmtid="{D5CDD505-2E9C-101B-9397-08002B2CF9AE}" pid="7" name="_PreviousAdHocReviewCycleID">
    <vt:i4>599588132</vt:i4>
  </property>
  <property fmtid="{D5CDD505-2E9C-101B-9397-08002B2CF9AE}" pid="8" name="_ReviewingToolsShownOnce">
    <vt:lpwstr/>
  </property>
</Properties>
</file>