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D786" w14:textId="77777777" w:rsidR="00A32931" w:rsidRDefault="00A32931" w:rsidP="00A32931">
      <w:pPr>
        <w:spacing w:line="565" w:lineRule="exact"/>
        <w:ind w:left="2088"/>
        <w:rPr>
          <w:b/>
          <w:sz w:val="48"/>
        </w:rPr>
      </w:pPr>
      <w:bookmarkStart w:id="0" w:name="_Hlk40190221"/>
      <w:bookmarkStart w:id="1" w:name="_GoBack"/>
      <w:bookmarkEnd w:id="1"/>
      <w:r>
        <w:rPr>
          <w:b/>
          <w:sz w:val="48"/>
        </w:rPr>
        <w:t>Oxfam GB ‘SPEAK UP’ Privacy Notice</w:t>
      </w:r>
    </w:p>
    <w:p w14:paraId="3F3631E8" w14:textId="77777777" w:rsidR="00A32931" w:rsidRDefault="00A32931" w:rsidP="00A32931">
      <w:pPr>
        <w:pStyle w:val="BodyText"/>
        <w:spacing w:before="4"/>
        <w:rPr>
          <w:b/>
          <w:sz w:val="53"/>
        </w:rPr>
      </w:pPr>
    </w:p>
    <w:p w14:paraId="1D255F6F" w14:textId="77777777" w:rsidR="00A32931" w:rsidRPr="00E57363" w:rsidRDefault="00A32931" w:rsidP="00A32931">
      <w:pPr>
        <w:pStyle w:val="Heading1"/>
        <w:ind w:left="1200"/>
      </w:pPr>
      <w:r>
        <w:t>THE PURPOSE OF THIS PRIVACY POLICY</w:t>
      </w:r>
    </w:p>
    <w:p w14:paraId="3DCAEA1C" w14:textId="4E424A1C" w:rsidR="00A32931" w:rsidRDefault="00A32931" w:rsidP="00A32931">
      <w:pPr>
        <w:pStyle w:val="BodyText"/>
        <w:spacing w:before="240"/>
        <w:ind w:left="1200" w:right="291"/>
      </w:pPr>
      <w:r>
        <w:t xml:space="preserve">When you use the 'Speak Up' web portal you are contacting a service which is provided for Oxfam GB by an independent organisation (Clue), who will respect your privacy in how they work with your information, as indicated in their </w:t>
      </w:r>
      <w:hyperlink r:id="rId8" w:history="1">
        <w:r w:rsidR="0058103F">
          <w:rPr>
            <w:rStyle w:val="Hyperlink"/>
          </w:rPr>
          <w:t>privacy n</w:t>
        </w:r>
        <w:r w:rsidRPr="0058103F">
          <w:rPr>
            <w:rStyle w:val="Hyperlink"/>
          </w:rPr>
          <w:t>otice</w:t>
        </w:r>
      </w:hyperlink>
      <w:r>
        <w:t xml:space="preserve"> applicable for the web portal itself. In law, Oxfam GB is ultimately responsible for how your information is used (the 'Data Controller').</w:t>
      </w:r>
    </w:p>
    <w:p w14:paraId="2C840446" w14:textId="77777777" w:rsidR="00A32931" w:rsidRDefault="00A32931" w:rsidP="00A32931">
      <w:pPr>
        <w:pStyle w:val="BodyText"/>
      </w:pPr>
    </w:p>
    <w:p w14:paraId="5FA4AB93" w14:textId="77777777" w:rsidR="00A32931" w:rsidRDefault="00A32931" w:rsidP="00A32931">
      <w:pPr>
        <w:pStyle w:val="BodyText"/>
        <w:ind w:left="1200" w:right="100"/>
      </w:pPr>
      <w:r>
        <w:t xml:space="preserve">If you choose, you can report a concern through the ‘Speak Up’ process anonymously. Whether anonymous or not, </w:t>
      </w:r>
      <w:bookmarkStart w:id="2" w:name="_Hlk40201935"/>
      <w:r>
        <w:t>the concern you raise and the information you are willing to share will be passed on to specialist teams within Oxfam GB for investigation</w:t>
      </w:r>
      <w:bookmarkEnd w:id="2"/>
      <w:r>
        <w:t>, action and resolution. The information you submit will be treated confidentially and where the law or the investigation requires information to be shared, this will be done sensitively.</w:t>
      </w:r>
    </w:p>
    <w:p w14:paraId="4B56FE71" w14:textId="77777777" w:rsidR="00A32931" w:rsidRDefault="00A32931" w:rsidP="00A32931">
      <w:pPr>
        <w:pStyle w:val="BodyText"/>
      </w:pPr>
    </w:p>
    <w:p w14:paraId="636C1F4C" w14:textId="77777777" w:rsidR="00A32931" w:rsidRDefault="00A32931" w:rsidP="00A32931">
      <w:pPr>
        <w:pStyle w:val="BodyText"/>
        <w:ind w:left="1200"/>
      </w:pPr>
      <w:r>
        <w:t>This privacy notice explains what personal information we in Oxfam GB collect, why and how we collect it, and what we do with it during the ‘Speak Up’ process.</w:t>
      </w:r>
    </w:p>
    <w:p w14:paraId="45F9962D" w14:textId="77777777" w:rsidR="00A32931" w:rsidRDefault="00A32931" w:rsidP="00A32931">
      <w:pPr>
        <w:pStyle w:val="BodyText"/>
        <w:spacing w:before="4"/>
        <w:rPr>
          <w:sz w:val="30"/>
        </w:rPr>
      </w:pPr>
    </w:p>
    <w:p w14:paraId="130327F3" w14:textId="77777777" w:rsidR="00A32931" w:rsidRDefault="00A32931" w:rsidP="00A32931">
      <w:pPr>
        <w:pStyle w:val="Heading1"/>
        <w:ind w:left="1200"/>
      </w:pPr>
      <w:r>
        <w:t>WHAT TYPE OF PERSONAL INFORMATION IS COLLECTED AND PROCESSED?</w:t>
      </w:r>
    </w:p>
    <w:p w14:paraId="7B204275" w14:textId="77777777" w:rsidR="00A32931" w:rsidRDefault="00A32931" w:rsidP="00A32931">
      <w:pPr>
        <w:pStyle w:val="BodyText"/>
        <w:spacing w:before="123"/>
        <w:ind w:left="1200"/>
      </w:pPr>
      <w:r>
        <w:t>The personal information we collect depends on the concern raised and the steps needed to investigate, action and resolve the concern. It may include:</w:t>
      </w:r>
    </w:p>
    <w:p w14:paraId="1FA270A7" w14:textId="30F8B264" w:rsidR="00A32931" w:rsidRDefault="00A32931" w:rsidP="00A32931">
      <w:pPr>
        <w:pStyle w:val="ListParagraph"/>
        <w:numPr>
          <w:ilvl w:val="0"/>
          <w:numId w:val="2"/>
        </w:numPr>
        <w:tabs>
          <w:tab w:val="left" w:pos="1941"/>
          <w:tab w:val="left" w:pos="1942"/>
        </w:tabs>
        <w:spacing w:before="22" w:line="279" w:lineRule="exact"/>
      </w:pPr>
      <w:r>
        <w:rPr>
          <w:b/>
        </w:rPr>
        <w:t>Your name and contact details</w:t>
      </w:r>
      <w:r>
        <w:t>, as the person who raises the</w:t>
      </w:r>
      <w:r>
        <w:rPr>
          <w:spacing w:val="-6"/>
        </w:rPr>
        <w:t xml:space="preserve"> </w:t>
      </w:r>
      <w:r>
        <w:t>concern.</w:t>
      </w:r>
      <w:r w:rsidR="0058103F">
        <w:t xml:space="preserve"> It will not be shared if you wish it to remain confidential.</w:t>
      </w:r>
    </w:p>
    <w:p w14:paraId="35C86ABE" w14:textId="77777777" w:rsidR="00A32931" w:rsidRDefault="00A32931" w:rsidP="00A32931">
      <w:pPr>
        <w:pStyle w:val="ListParagraph"/>
        <w:numPr>
          <w:ilvl w:val="0"/>
          <w:numId w:val="2"/>
        </w:numPr>
        <w:tabs>
          <w:tab w:val="left" w:pos="1941"/>
          <w:tab w:val="left" w:pos="1942"/>
        </w:tabs>
        <w:ind w:right="153"/>
      </w:pPr>
      <w:r>
        <w:rPr>
          <w:b/>
        </w:rPr>
        <w:t xml:space="preserve">Your relationship to Oxfam </w:t>
      </w:r>
      <w:r>
        <w:t>and associated information, for instance, details of job role and manager, the program participated in, whether you were campaigning, volunteering, or supporting</w:t>
      </w:r>
      <w:r>
        <w:rPr>
          <w:spacing w:val="-9"/>
        </w:rPr>
        <w:t xml:space="preserve"> </w:t>
      </w:r>
      <w:r>
        <w:t>us.</w:t>
      </w:r>
    </w:p>
    <w:p w14:paraId="4E3114C4" w14:textId="77777777" w:rsidR="007A7832" w:rsidRDefault="00A32931" w:rsidP="007A7832">
      <w:pPr>
        <w:pStyle w:val="ListParagraph"/>
        <w:numPr>
          <w:ilvl w:val="0"/>
          <w:numId w:val="2"/>
        </w:numPr>
        <w:tabs>
          <w:tab w:val="left" w:pos="1941"/>
          <w:tab w:val="left" w:pos="1942"/>
        </w:tabs>
        <w:spacing w:before="1"/>
        <w:ind w:right="263"/>
      </w:pPr>
      <w:r>
        <w:t xml:space="preserve">The name and contact </w:t>
      </w:r>
      <w:r>
        <w:rPr>
          <w:b/>
        </w:rPr>
        <w:t>details of individuals involved</w:t>
      </w:r>
      <w:r>
        <w:t>, such as the subject of your concern, or witnesses, and their relationship to</w:t>
      </w:r>
      <w:r>
        <w:rPr>
          <w:spacing w:val="3"/>
        </w:rPr>
        <w:t xml:space="preserve"> </w:t>
      </w:r>
      <w:r>
        <w:t>Oxfam.</w:t>
      </w:r>
    </w:p>
    <w:p w14:paraId="635B840C" w14:textId="03B191C0" w:rsidR="00A32931" w:rsidRDefault="00A32931" w:rsidP="007A7832">
      <w:pPr>
        <w:pStyle w:val="ListParagraph"/>
        <w:numPr>
          <w:ilvl w:val="0"/>
          <w:numId w:val="2"/>
        </w:numPr>
        <w:tabs>
          <w:tab w:val="left" w:pos="1941"/>
          <w:tab w:val="left" w:pos="1942"/>
        </w:tabs>
        <w:spacing w:before="1"/>
        <w:ind w:right="263"/>
      </w:pPr>
      <w:r w:rsidRPr="00652172">
        <w:rPr>
          <w:b/>
        </w:rPr>
        <w:t>The context of concern being raised</w:t>
      </w:r>
      <w:r>
        <w:t>, depending upon the nature of the allegation or concern, this could include a description of behavior, activities in relation to Oxfam, location and time of incident, or other data which is relevant to the allegation or</w:t>
      </w:r>
      <w:r w:rsidRPr="00652172">
        <w:rPr>
          <w:spacing w:val="-11"/>
        </w:rPr>
        <w:t xml:space="preserve"> </w:t>
      </w:r>
      <w:r>
        <w:t>concern.</w:t>
      </w:r>
      <w:r w:rsidR="00652172">
        <w:t xml:space="preserve"> As any concern can be raised through the ‘Speak Up’ process this list is not exhaustive.</w:t>
      </w:r>
    </w:p>
    <w:p w14:paraId="48E5B7F2" w14:textId="6F358826" w:rsidR="00A32931" w:rsidRDefault="00A32931" w:rsidP="00A32931">
      <w:pPr>
        <w:spacing w:before="195"/>
        <w:ind w:left="1221" w:right="100"/>
      </w:pPr>
      <w:r>
        <w:t xml:space="preserve">This may include </w:t>
      </w:r>
      <w:r>
        <w:rPr>
          <w:b/>
        </w:rPr>
        <w:t xml:space="preserve">'sensitive' </w:t>
      </w:r>
      <w:r>
        <w:t xml:space="preserve">data if it is relevant, such as </w:t>
      </w:r>
      <w:r>
        <w:rPr>
          <w:i/>
        </w:rPr>
        <w:t>race, ethnic origin, trade union membership, philosophy, or religion</w:t>
      </w:r>
      <w:r>
        <w:t xml:space="preserve">, </w:t>
      </w:r>
      <w:r>
        <w:rPr>
          <w:i/>
        </w:rPr>
        <w:t xml:space="preserve">sexual life or orientation, health or financial information </w:t>
      </w:r>
      <w:r>
        <w:t>relating to individuals. For instance, typically a safeguarding case will reveal sexual orientation data, and a</w:t>
      </w:r>
      <w:r w:rsidR="00CF2EFA">
        <w:t>n anti-corruption</w:t>
      </w:r>
      <w:r>
        <w:t xml:space="preserve"> one may reveal financial details.</w:t>
      </w:r>
    </w:p>
    <w:p w14:paraId="3C827718" w14:textId="77777777" w:rsidR="00A32931" w:rsidRDefault="00A32931" w:rsidP="00A32931">
      <w:pPr>
        <w:pStyle w:val="BodyText"/>
        <w:spacing w:before="2"/>
        <w:rPr>
          <w:sz w:val="25"/>
        </w:rPr>
      </w:pPr>
    </w:p>
    <w:p w14:paraId="741FB4D3" w14:textId="77777777" w:rsidR="00A32931" w:rsidRPr="00E57363" w:rsidRDefault="00A32931" w:rsidP="00A32931">
      <w:pPr>
        <w:pStyle w:val="Heading1"/>
        <w:spacing w:before="1"/>
        <w:ind w:left="1221"/>
      </w:pPr>
      <w:r>
        <w:t>WHY IS THIS PERSONAL DATA BEING PROCESSED?</w:t>
      </w:r>
    </w:p>
    <w:p w14:paraId="7F68EC13" w14:textId="77777777" w:rsidR="00A32931" w:rsidRDefault="00A32931" w:rsidP="00A32931">
      <w:pPr>
        <w:spacing w:before="240"/>
        <w:ind w:left="1221"/>
      </w:pPr>
      <w:r>
        <w:t xml:space="preserve">If you are not anonymous, we process </w:t>
      </w:r>
      <w:r>
        <w:rPr>
          <w:b/>
        </w:rPr>
        <w:t xml:space="preserve">your name and contact details </w:t>
      </w:r>
      <w:r>
        <w:t>in order that we can:</w:t>
      </w:r>
    </w:p>
    <w:p w14:paraId="7735849E" w14:textId="77777777" w:rsidR="00A32931" w:rsidRDefault="00A32931" w:rsidP="00A32931">
      <w:pPr>
        <w:pStyle w:val="ListParagraph"/>
        <w:numPr>
          <w:ilvl w:val="0"/>
          <w:numId w:val="2"/>
        </w:numPr>
        <w:tabs>
          <w:tab w:val="left" w:pos="1942"/>
          <w:tab w:val="left" w:pos="1943"/>
        </w:tabs>
        <w:ind w:left="1943"/>
      </w:pPr>
      <w:r>
        <w:t>Gather further information regarding your concern;</w:t>
      </w:r>
    </w:p>
    <w:p w14:paraId="5B2D9B01" w14:textId="77777777" w:rsidR="00A32931" w:rsidRDefault="00A32931" w:rsidP="00A32931">
      <w:pPr>
        <w:pStyle w:val="ListParagraph"/>
        <w:numPr>
          <w:ilvl w:val="0"/>
          <w:numId w:val="2"/>
        </w:numPr>
        <w:tabs>
          <w:tab w:val="left" w:pos="1942"/>
          <w:tab w:val="left" w:pos="1943"/>
        </w:tabs>
        <w:spacing w:before="1" w:line="279" w:lineRule="exact"/>
        <w:ind w:left="1943"/>
      </w:pPr>
      <w:r>
        <w:t>Update you regarding the way in which we are dealing with</w:t>
      </w:r>
      <w:r>
        <w:rPr>
          <w:spacing w:val="2"/>
        </w:rPr>
        <w:t xml:space="preserve"> </w:t>
      </w:r>
      <w:r>
        <w:t>it;</w:t>
      </w:r>
    </w:p>
    <w:p w14:paraId="7FA06E12" w14:textId="77777777" w:rsidR="00A32931" w:rsidRDefault="00A32931" w:rsidP="00A32931">
      <w:pPr>
        <w:pStyle w:val="ListParagraph"/>
        <w:numPr>
          <w:ilvl w:val="0"/>
          <w:numId w:val="2"/>
        </w:numPr>
        <w:tabs>
          <w:tab w:val="left" w:pos="1942"/>
          <w:tab w:val="left" w:pos="1943"/>
        </w:tabs>
        <w:spacing w:line="279" w:lineRule="exact"/>
        <w:ind w:left="1943"/>
      </w:pPr>
      <w:r>
        <w:t>Make referrals if appropriate to other services or</w:t>
      </w:r>
      <w:r>
        <w:rPr>
          <w:spacing w:val="-13"/>
        </w:rPr>
        <w:t xml:space="preserve"> </w:t>
      </w:r>
      <w:r>
        <w:t>organisations.</w:t>
      </w:r>
    </w:p>
    <w:p w14:paraId="48AB9A48" w14:textId="77777777" w:rsidR="00A32931" w:rsidRDefault="00A32931" w:rsidP="00A32931">
      <w:pPr>
        <w:tabs>
          <w:tab w:val="left" w:pos="2174"/>
        </w:tabs>
      </w:pPr>
      <w:r>
        <w:tab/>
      </w:r>
    </w:p>
    <w:p w14:paraId="7A4A8BCD" w14:textId="559BDEF3" w:rsidR="00A32931" w:rsidRDefault="00A32931" w:rsidP="00A32931">
      <w:pPr>
        <w:tabs>
          <w:tab w:val="left" w:pos="2174"/>
        </w:tabs>
        <w:ind w:left="1121"/>
      </w:pPr>
      <w:r>
        <w:t xml:space="preserve">You do not need to share your name or details with Oxfam GB, you can raise a concern anonymously - except for countries where anonymous reporting is prohibited by law. It may improve our investigation if we can have additional information from you. Indeed, in some situations, the actions we can take are limited if the concern is raised anonymously. If you provide your details we will be able to feedback to </w:t>
      </w:r>
      <w:r>
        <w:lastRenderedPageBreak/>
        <w:t>you, as far as we are able, the actions taken to resolve your concern.</w:t>
      </w:r>
      <w:r w:rsidR="0058103F">
        <w:t xml:space="preserve"> Note that you are free to remain anonymous or to ask that your name is not shared with anyone.</w:t>
      </w:r>
    </w:p>
    <w:p w14:paraId="18E23AE6" w14:textId="77777777" w:rsidR="00A32931" w:rsidRPr="00FC1C46" w:rsidRDefault="00A32931" w:rsidP="00A32931">
      <w:pPr>
        <w:tabs>
          <w:tab w:val="left" w:pos="2174"/>
        </w:tabs>
        <w:ind w:left="1121"/>
      </w:pPr>
    </w:p>
    <w:p w14:paraId="39FA541C" w14:textId="77777777" w:rsidR="00A32931" w:rsidRDefault="00A32931" w:rsidP="00A32931">
      <w:pPr>
        <w:ind w:left="1121" w:right="703"/>
      </w:pPr>
      <w:r>
        <w:t xml:space="preserve">We process the </w:t>
      </w:r>
      <w:r>
        <w:rPr>
          <w:b/>
        </w:rPr>
        <w:t xml:space="preserve">other information regarding your concern </w:t>
      </w:r>
      <w:r>
        <w:t xml:space="preserve">to: </w:t>
      </w:r>
    </w:p>
    <w:p w14:paraId="537985BF" w14:textId="77777777" w:rsidR="00A32931" w:rsidRDefault="00A32931" w:rsidP="00A32931">
      <w:pPr>
        <w:pStyle w:val="ListParagraph"/>
        <w:numPr>
          <w:ilvl w:val="0"/>
          <w:numId w:val="5"/>
        </w:numPr>
        <w:tabs>
          <w:tab w:val="left" w:pos="1862"/>
          <w:tab w:val="left" w:pos="1863"/>
        </w:tabs>
        <w:spacing w:before="72"/>
      </w:pPr>
      <w:r>
        <w:t>What we may need to investigate or follow up</w:t>
      </w:r>
      <w:r w:rsidRPr="00201EB9">
        <w:rPr>
          <w:spacing w:val="-5"/>
        </w:rPr>
        <w:t xml:space="preserve"> </w:t>
      </w:r>
      <w:r>
        <w:t>on;</w:t>
      </w:r>
    </w:p>
    <w:p w14:paraId="780CC67A" w14:textId="77777777" w:rsidR="00A32931" w:rsidRDefault="00A32931" w:rsidP="00A32931">
      <w:pPr>
        <w:pStyle w:val="ListParagraph"/>
        <w:numPr>
          <w:ilvl w:val="0"/>
          <w:numId w:val="1"/>
        </w:numPr>
        <w:tabs>
          <w:tab w:val="left" w:pos="1862"/>
          <w:tab w:val="left" w:pos="1863"/>
        </w:tabs>
        <w:ind w:left="1862"/>
      </w:pPr>
      <w:r>
        <w:t>Take appropriate action where necessary to address your</w:t>
      </w:r>
      <w:r>
        <w:rPr>
          <w:spacing w:val="2"/>
        </w:rPr>
        <w:t xml:space="preserve"> </w:t>
      </w:r>
      <w:r>
        <w:t>concern;</w:t>
      </w:r>
    </w:p>
    <w:p w14:paraId="1D272B36" w14:textId="77777777" w:rsidR="00A32931" w:rsidRDefault="00A32931" w:rsidP="00A32931">
      <w:pPr>
        <w:pStyle w:val="ListParagraph"/>
        <w:numPr>
          <w:ilvl w:val="0"/>
          <w:numId w:val="1"/>
        </w:numPr>
        <w:tabs>
          <w:tab w:val="left" w:pos="1862"/>
          <w:tab w:val="left" w:pos="1863"/>
        </w:tabs>
        <w:ind w:left="1862"/>
      </w:pPr>
      <w:r>
        <w:t>Identify misconduct, illegal acts, or protect those with whom we</w:t>
      </w:r>
      <w:r>
        <w:rPr>
          <w:spacing w:val="-4"/>
        </w:rPr>
        <w:t xml:space="preserve"> </w:t>
      </w:r>
      <w:r>
        <w:t>work.</w:t>
      </w:r>
    </w:p>
    <w:p w14:paraId="02B177E2" w14:textId="77777777" w:rsidR="00A32931" w:rsidRDefault="00A32931" w:rsidP="00A32931">
      <w:pPr>
        <w:pStyle w:val="BodyText"/>
        <w:rPr>
          <w:sz w:val="28"/>
        </w:rPr>
      </w:pPr>
    </w:p>
    <w:p w14:paraId="6D50D498" w14:textId="77777777" w:rsidR="00A32931" w:rsidRDefault="00A32931" w:rsidP="00A32931">
      <w:pPr>
        <w:pStyle w:val="Heading1"/>
        <w:spacing w:before="184"/>
        <w:ind w:left="1079"/>
      </w:pPr>
      <w:r>
        <w:t>HOW WILL THE INFORMATION BE USED?</w:t>
      </w:r>
    </w:p>
    <w:p w14:paraId="50F8AD9A" w14:textId="77777777" w:rsidR="00A32931" w:rsidRDefault="00A32931" w:rsidP="00A32931">
      <w:pPr>
        <w:pStyle w:val="BodyText"/>
        <w:spacing w:before="180"/>
        <w:ind w:left="1090"/>
      </w:pPr>
      <w:r>
        <w:t>We use this information for one of these reasons:</w:t>
      </w:r>
    </w:p>
    <w:p w14:paraId="6F28CA61" w14:textId="29870343" w:rsidR="00A32931" w:rsidRDefault="00A32931" w:rsidP="00A32931">
      <w:pPr>
        <w:pStyle w:val="ListParagraph"/>
        <w:numPr>
          <w:ilvl w:val="0"/>
          <w:numId w:val="1"/>
        </w:numPr>
        <w:tabs>
          <w:tab w:val="left" w:pos="1813"/>
          <w:tab w:val="left" w:pos="1814"/>
        </w:tabs>
        <w:spacing w:before="74" w:line="264" w:lineRule="exact"/>
        <w:ind w:right="316"/>
      </w:pPr>
      <w:r>
        <w:t xml:space="preserve">Depending on the circumstance it may be a </w:t>
      </w:r>
      <w:r>
        <w:rPr>
          <w:b/>
        </w:rPr>
        <w:t xml:space="preserve">legal requirement </w:t>
      </w:r>
      <w:r>
        <w:t xml:space="preserve">for us to prevent and detect </w:t>
      </w:r>
      <w:r w:rsidR="00652172">
        <w:t>crime</w:t>
      </w:r>
      <w:r>
        <w:t xml:space="preserve"> or misuse of our systems, protect those with whom we work, or need to detect or prevent unlawful acts or</w:t>
      </w:r>
      <w:r>
        <w:rPr>
          <w:spacing w:val="-9"/>
        </w:rPr>
        <w:t xml:space="preserve"> </w:t>
      </w:r>
      <w:r>
        <w:t>dishonesty;</w:t>
      </w:r>
    </w:p>
    <w:p w14:paraId="2C505FE5" w14:textId="4405BDEE" w:rsidR="00652172" w:rsidRDefault="00A32931" w:rsidP="00A32931">
      <w:pPr>
        <w:pStyle w:val="ListParagraph"/>
        <w:numPr>
          <w:ilvl w:val="0"/>
          <w:numId w:val="1"/>
        </w:numPr>
        <w:tabs>
          <w:tab w:val="left" w:pos="1813"/>
          <w:tab w:val="left" w:pos="1814"/>
        </w:tabs>
        <w:ind w:right="251"/>
      </w:pPr>
      <w:r>
        <w:t xml:space="preserve">In addition, we believe we have a </w:t>
      </w:r>
      <w:r>
        <w:rPr>
          <w:b/>
        </w:rPr>
        <w:t xml:space="preserve">legitimate interest </w:t>
      </w:r>
      <w:r>
        <w:t xml:space="preserve">to </w:t>
      </w:r>
      <w:r w:rsidR="00652172">
        <w:t xml:space="preserve">investigate </w:t>
      </w:r>
      <w:proofErr w:type="gramStart"/>
      <w:r w:rsidR="00652172">
        <w:t>in order to</w:t>
      </w:r>
      <w:proofErr w:type="gramEnd"/>
      <w:r w:rsidR="00652172">
        <w:t xml:space="preserve"> protect those we work with </w:t>
      </w:r>
      <w:r w:rsidR="007E0C10">
        <w:t>and our organizational values</w:t>
      </w:r>
      <w:r w:rsidR="00652172">
        <w:t>;</w:t>
      </w:r>
    </w:p>
    <w:p w14:paraId="21C5E098" w14:textId="77777777" w:rsidR="00A32931" w:rsidRDefault="00A32931" w:rsidP="00A32931">
      <w:pPr>
        <w:pStyle w:val="ListParagraph"/>
        <w:numPr>
          <w:ilvl w:val="0"/>
          <w:numId w:val="1"/>
        </w:numPr>
        <w:tabs>
          <w:tab w:val="left" w:pos="1813"/>
          <w:tab w:val="left" w:pos="1814"/>
        </w:tabs>
        <w:spacing w:before="6"/>
        <w:ind w:right="100"/>
      </w:pPr>
      <w:r>
        <w:t xml:space="preserve">Where the data which we are working with is particularly sensitive, also called </w:t>
      </w:r>
      <w:r>
        <w:rPr>
          <w:b/>
        </w:rPr>
        <w:t>special category data</w:t>
      </w:r>
      <w:r>
        <w:t xml:space="preserve">, there is a </w:t>
      </w:r>
      <w:r>
        <w:rPr>
          <w:b/>
        </w:rPr>
        <w:t xml:space="preserve">substantial public interest </w:t>
      </w:r>
      <w:r>
        <w:t>that we detect and prevent unlawful acts or</w:t>
      </w:r>
      <w:r>
        <w:rPr>
          <w:spacing w:val="-17"/>
        </w:rPr>
        <w:t xml:space="preserve"> </w:t>
      </w:r>
      <w:r>
        <w:t>dishonesty.</w:t>
      </w:r>
    </w:p>
    <w:p w14:paraId="3F45EF00" w14:textId="77777777" w:rsidR="00A32931" w:rsidRDefault="00A32931" w:rsidP="00A32931">
      <w:pPr>
        <w:pStyle w:val="BodyText"/>
        <w:spacing w:before="16" w:line="267" w:lineRule="exact"/>
        <w:ind w:left="1105"/>
      </w:pPr>
    </w:p>
    <w:p w14:paraId="78EEAD49" w14:textId="77777777" w:rsidR="00A32931" w:rsidRDefault="00A32931" w:rsidP="00A32931">
      <w:pPr>
        <w:pStyle w:val="BodyText"/>
        <w:spacing w:before="16" w:line="267" w:lineRule="exact"/>
        <w:ind w:left="1105"/>
      </w:pPr>
      <w:r>
        <w:t>This personal information will not be used for unsolicited newsletters or direct marketing.</w:t>
      </w:r>
    </w:p>
    <w:p w14:paraId="777AC500" w14:textId="77777777" w:rsidR="00A32931" w:rsidRDefault="00A32931" w:rsidP="00A32931">
      <w:pPr>
        <w:pStyle w:val="BodyText"/>
        <w:spacing w:before="31" w:line="220" w:lineRule="exact"/>
        <w:ind w:left="1105" w:right="879"/>
      </w:pPr>
    </w:p>
    <w:p w14:paraId="3BE47807" w14:textId="77777777" w:rsidR="00A32931" w:rsidRDefault="00A32931" w:rsidP="00A32931">
      <w:pPr>
        <w:pStyle w:val="BodyText"/>
        <w:spacing w:before="31" w:line="220" w:lineRule="exact"/>
        <w:ind w:left="1105" w:right="879"/>
      </w:pPr>
      <w:r>
        <w:t>It is important that the data we hold about you is accurate and current. Please keep us informed of any information updates that are necessary during or after the investigation.</w:t>
      </w:r>
    </w:p>
    <w:p w14:paraId="46DD7517" w14:textId="77777777" w:rsidR="00A32931" w:rsidRDefault="00A32931" w:rsidP="00A32931">
      <w:pPr>
        <w:pStyle w:val="BodyText"/>
      </w:pPr>
    </w:p>
    <w:p w14:paraId="38E1D750" w14:textId="77777777" w:rsidR="00A32931" w:rsidRDefault="00A32931" w:rsidP="00A32931">
      <w:pPr>
        <w:pStyle w:val="Heading1"/>
        <w:spacing w:before="173"/>
        <w:ind w:left="1156"/>
      </w:pPr>
      <w:r>
        <w:t>HOW IS DATA COLLECTED?</w:t>
      </w:r>
    </w:p>
    <w:p w14:paraId="4B0DD760" w14:textId="77777777" w:rsidR="00A32931" w:rsidRDefault="00A32931" w:rsidP="00A32931">
      <w:pPr>
        <w:pStyle w:val="BodyText"/>
        <w:spacing w:before="199" w:line="254" w:lineRule="exact"/>
        <w:ind w:left="1105"/>
      </w:pPr>
      <w:r>
        <w:t>Data will be collected using the following methods:</w:t>
      </w:r>
    </w:p>
    <w:p w14:paraId="6D0C6A5E" w14:textId="5878D522" w:rsidR="00A32931" w:rsidRDefault="00A32931" w:rsidP="00A32931">
      <w:pPr>
        <w:pStyle w:val="ListParagraph"/>
        <w:numPr>
          <w:ilvl w:val="0"/>
          <w:numId w:val="1"/>
        </w:numPr>
        <w:tabs>
          <w:tab w:val="left" w:pos="1842"/>
          <w:tab w:val="left" w:pos="1843"/>
        </w:tabs>
        <w:spacing w:line="265" w:lineRule="exact"/>
        <w:ind w:left="1842"/>
      </w:pPr>
      <w:bookmarkStart w:id="3" w:name="_Hlk40201967"/>
      <w:r>
        <w:t>Via online forms;</w:t>
      </w:r>
      <w:bookmarkEnd w:id="3"/>
    </w:p>
    <w:p w14:paraId="105998F4" w14:textId="69397E30" w:rsidR="00A32931" w:rsidRDefault="00A32931" w:rsidP="00A32931">
      <w:pPr>
        <w:pStyle w:val="ListParagraph"/>
        <w:numPr>
          <w:ilvl w:val="0"/>
          <w:numId w:val="1"/>
        </w:numPr>
        <w:tabs>
          <w:tab w:val="left" w:pos="1842"/>
          <w:tab w:val="left" w:pos="1843"/>
        </w:tabs>
        <w:spacing w:before="1"/>
        <w:ind w:left="1842" w:right="797"/>
      </w:pPr>
      <w:r>
        <w:t xml:space="preserve">Via follow-up using phone, email or other mechanisms, from the specialist teams in Oxfam such as </w:t>
      </w:r>
      <w:r w:rsidR="00CF2EFA">
        <w:t>anti-corruption</w:t>
      </w:r>
      <w:r>
        <w:t>, human relations (HR), legal and</w:t>
      </w:r>
      <w:r>
        <w:rPr>
          <w:spacing w:val="-9"/>
        </w:rPr>
        <w:t xml:space="preserve"> </w:t>
      </w:r>
      <w:r>
        <w:t>safeguarding.</w:t>
      </w:r>
    </w:p>
    <w:p w14:paraId="584D8568" w14:textId="77777777" w:rsidR="00A32931" w:rsidRDefault="00A32931" w:rsidP="00A32931">
      <w:pPr>
        <w:pStyle w:val="BodyText"/>
        <w:spacing w:before="19"/>
        <w:ind w:left="1115" w:right="703"/>
      </w:pPr>
    </w:p>
    <w:p w14:paraId="3103CC89" w14:textId="77777777" w:rsidR="00A32931" w:rsidRDefault="00A32931" w:rsidP="00A32931">
      <w:pPr>
        <w:pStyle w:val="BodyText"/>
        <w:spacing w:before="19"/>
        <w:ind w:left="1115" w:right="703"/>
      </w:pPr>
      <w:r>
        <w:t>Once Oxfam has received your concern, we will ensure that your personal data is treated with the highest integrity. Your concern will only be seen by appropriate parties involved in the investigation of the concern, ensuring the full confidentiality of your report and personal data.</w:t>
      </w:r>
    </w:p>
    <w:p w14:paraId="79CA70DE" w14:textId="77777777" w:rsidR="00A32931" w:rsidRDefault="00A32931" w:rsidP="00A32931">
      <w:pPr>
        <w:pStyle w:val="BodyText"/>
        <w:ind w:left="1115" w:right="703"/>
      </w:pPr>
      <w:r>
        <w:t>Oxfam will assign your concern to an investigator, who will correspond with you throughout the process. Dependent on the outcome of your concern, other parties also bound by strict data protection law may need to be informed. For instance, if a vulnerable person like a child may be in danger, we will inform the police to protect that child.</w:t>
      </w:r>
    </w:p>
    <w:p w14:paraId="6658F154" w14:textId="77777777" w:rsidR="00A32931" w:rsidRDefault="00A32931" w:rsidP="00A32931">
      <w:pPr>
        <w:pStyle w:val="BodyText"/>
        <w:spacing w:before="5"/>
        <w:rPr>
          <w:sz w:val="25"/>
        </w:rPr>
      </w:pPr>
    </w:p>
    <w:p w14:paraId="7D2F06F1" w14:textId="77777777" w:rsidR="00A32931" w:rsidRPr="00E57363" w:rsidRDefault="00A32931" w:rsidP="00A32931">
      <w:pPr>
        <w:pStyle w:val="Heading1"/>
        <w:spacing w:before="240" w:after="240"/>
      </w:pPr>
      <w:r>
        <w:t>SECURITY OF YOUR PERSONAL DATA</w:t>
      </w:r>
    </w:p>
    <w:p w14:paraId="102A4D2E" w14:textId="77777777" w:rsidR="00A32931" w:rsidRDefault="00A32931" w:rsidP="00A32931">
      <w:pPr>
        <w:pStyle w:val="BodyText"/>
        <w:ind w:left="1115" w:right="879"/>
      </w:pPr>
      <w:r>
        <w:t xml:space="preserve">All information you give us will be stored securely in Oxfam GB offices and IT systems, as well as our contracted suppliers’ IT systems. This includes cloud-based systems administered by IT providers which are designed for managing sensitive data. </w:t>
      </w:r>
      <w:bookmarkStart w:id="4" w:name="_Hlk40201993"/>
      <w:r>
        <w:t>Clue provides the system which we use for capturing and managing your concerns</w:t>
      </w:r>
      <w:bookmarkEnd w:id="4"/>
      <w:r>
        <w:t>.</w:t>
      </w:r>
    </w:p>
    <w:p w14:paraId="41DF9A7A" w14:textId="77777777" w:rsidR="00A32931" w:rsidRDefault="00A32931" w:rsidP="00A32931">
      <w:pPr>
        <w:pStyle w:val="BodyText"/>
        <w:spacing w:before="3"/>
        <w:rPr>
          <w:sz w:val="25"/>
        </w:rPr>
      </w:pPr>
    </w:p>
    <w:p w14:paraId="3A362013" w14:textId="77777777" w:rsidR="00A32931" w:rsidRPr="00D36531" w:rsidRDefault="00A32931" w:rsidP="00A32931">
      <w:pPr>
        <w:pStyle w:val="Heading1"/>
        <w:spacing w:after="240"/>
      </w:pPr>
      <w:r>
        <w:t>WILL OXFAM SHARE MY INFORMATION WITH ANYONE ELSE?</w:t>
      </w:r>
    </w:p>
    <w:p w14:paraId="49794601" w14:textId="5DAAE0C9" w:rsidR="00A32931" w:rsidRDefault="00A32931" w:rsidP="00A32931">
      <w:pPr>
        <w:pStyle w:val="BodyText"/>
        <w:spacing w:before="1" w:line="266" w:lineRule="exact"/>
        <w:ind w:left="1115" w:right="993"/>
      </w:pPr>
      <w:r>
        <w:t xml:space="preserve">Your data will be shared with teams in Oxfam GB responsible for investigations, for example </w:t>
      </w:r>
      <w:r w:rsidR="00CF2EFA">
        <w:lastRenderedPageBreak/>
        <w:t>anti-corruption</w:t>
      </w:r>
      <w:r>
        <w:t>, HR, legal and safeguarding. Outside of the Oxfam confederation, your data will only be shared in an anonymous way unless required by law (e.g. with regulators, public authorities, or law enforcement) or to prevent or detect crime or dishonesty.</w:t>
      </w:r>
    </w:p>
    <w:p w14:paraId="4C7F6AAE" w14:textId="77777777" w:rsidR="00A32931" w:rsidRDefault="00A32931" w:rsidP="00A32931">
      <w:pPr>
        <w:pStyle w:val="BodyText"/>
        <w:spacing w:before="121"/>
        <w:ind w:left="1115" w:right="102"/>
      </w:pPr>
      <w:r>
        <w:t>With your consent data may be shared with therapeutic services or other agency to provide support to you.</w:t>
      </w:r>
    </w:p>
    <w:p w14:paraId="4F2C78A4" w14:textId="77777777" w:rsidR="00A32931" w:rsidRDefault="00A32931" w:rsidP="00A32931">
      <w:pPr>
        <w:pStyle w:val="BodyText"/>
        <w:spacing w:before="120"/>
        <w:ind w:left="1115" w:right="208"/>
      </w:pPr>
      <w:r>
        <w:t>In some cases, Oxfam GB may transfer your personal data, including special categories of personal data, to Oxfam Affiliates when the investigation involves Oxfam staff who are managed outside Oxfam GB. The same data protection regulation applies to European Oxfam affiliates. Where Oxfam affiliates or suppliers are outside the EEA, the transfer of data will occur under the protections of the European Commission's standard contractual clauses. You can ask to see a copy of these clauses.</w:t>
      </w:r>
    </w:p>
    <w:p w14:paraId="781D06D6" w14:textId="77777777" w:rsidR="00A32931" w:rsidRDefault="00A32931" w:rsidP="00A32931">
      <w:pPr>
        <w:pStyle w:val="BodyText"/>
        <w:spacing w:before="6"/>
        <w:rPr>
          <w:sz w:val="30"/>
        </w:rPr>
      </w:pPr>
    </w:p>
    <w:p w14:paraId="0C9C4917" w14:textId="77777777" w:rsidR="00A32931" w:rsidRDefault="00A32931" w:rsidP="00A32931">
      <w:pPr>
        <w:pStyle w:val="Heading1"/>
        <w:spacing w:before="1" w:after="240"/>
      </w:pPr>
      <w:r>
        <w:t>HOW LONG DOES OXFAM GB RETAIN MY PERSONAL INFORMATION FOR?</w:t>
      </w:r>
    </w:p>
    <w:p w14:paraId="62ACA8E2" w14:textId="77777777" w:rsidR="00A32931" w:rsidRDefault="00A32931" w:rsidP="00A32931">
      <w:pPr>
        <w:pStyle w:val="BodyText"/>
        <w:ind w:left="1115" w:right="102"/>
      </w:pPr>
      <w:r>
        <w:t>We only retain your information for as long as is necessary for us, and use it as described above or to comply with our legal obligations.</w:t>
      </w:r>
    </w:p>
    <w:p w14:paraId="14D7C26B" w14:textId="77777777" w:rsidR="00A32931" w:rsidRDefault="00A32931" w:rsidP="00A32931">
      <w:pPr>
        <w:pStyle w:val="BodyText"/>
        <w:spacing w:before="120"/>
        <w:ind w:left="1115"/>
      </w:pPr>
      <w:r>
        <w:t xml:space="preserve">Our </w:t>
      </w:r>
      <w:hyperlink r:id="rId9" w:history="1">
        <w:r w:rsidRPr="00DD6EC5">
          <w:rPr>
            <w:rStyle w:val="Hyperlink"/>
          </w:rPr>
          <w:t>retention schedule</w:t>
        </w:r>
      </w:hyperlink>
      <w:r>
        <w:t xml:space="preserve"> provides more detail on how long we retain different types of information.</w:t>
      </w:r>
    </w:p>
    <w:p w14:paraId="344A2DF5" w14:textId="77777777" w:rsidR="00A32931" w:rsidRPr="005454F6" w:rsidRDefault="00A32931" w:rsidP="00A32931">
      <w:pPr>
        <w:pStyle w:val="BodyText"/>
        <w:spacing w:before="4" w:after="240"/>
        <w:rPr>
          <w:sz w:val="18"/>
          <w:szCs w:val="18"/>
        </w:rPr>
      </w:pPr>
    </w:p>
    <w:p w14:paraId="1CD1D47E" w14:textId="77777777" w:rsidR="00A32931" w:rsidRDefault="00A32931" w:rsidP="00A32931">
      <w:pPr>
        <w:pStyle w:val="Heading1"/>
        <w:spacing w:after="240"/>
      </w:pPr>
      <w:r>
        <w:t>HOW CAN I SEE WHAT INFORMATION YOU HAVE ABOUT ME?</w:t>
      </w:r>
    </w:p>
    <w:p w14:paraId="38D19A00" w14:textId="77777777" w:rsidR="00A32931" w:rsidRDefault="00A32931" w:rsidP="00A32931">
      <w:pPr>
        <w:pStyle w:val="BodyText"/>
        <w:spacing w:after="240"/>
        <w:ind w:left="1115"/>
      </w:pPr>
      <w:r>
        <w:t xml:space="preserve">Here is Oxfam Great Britain's full </w:t>
      </w:r>
      <w:hyperlink r:id="rId10">
        <w:r>
          <w:rPr>
            <w:color w:val="3F54FF"/>
            <w:u w:val="single" w:color="3F54FF"/>
          </w:rPr>
          <w:t>privacy notice</w:t>
        </w:r>
        <w:r>
          <w:t>. If</w:t>
        </w:r>
      </w:hyperlink>
      <w:r>
        <w:t xml:space="preserve"> you have further questions or comments concerning your privacy, if you wish to access your personal data held about you, delete, or update information we hold about you, please contact Oxfam Great Britain’s Data Protection Officer at </w:t>
      </w:r>
      <w:hyperlink r:id="rId11" w:history="1">
        <w:r w:rsidRPr="00162A59">
          <w:rPr>
            <w:rStyle w:val="Hyperlink"/>
            <w:color w:val="365F91" w:themeColor="accent1" w:themeShade="BF"/>
          </w:rPr>
          <w:t>Privacy@oxfam.org.uk</w:t>
        </w:r>
      </w:hyperlink>
      <w:r w:rsidRPr="00FC1C46">
        <w:rPr>
          <w:u w:color="3F54FF"/>
        </w:rPr>
        <w:t xml:space="preserve"> or at this address:</w:t>
      </w:r>
    </w:p>
    <w:p w14:paraId="5C0DBCA1" w14:textId="77777777" w:rsidR="00A32931" w:rsidRDefault="00A32931" w:rsidP="00A32931">
      <w:pPr>
        <w:ind w:left="2071"/>
      </w:pPr>
      <w:r w:rsidRPr="00D36531">
        <w:t xml:space="preserve">Data Protection Officer </w:t>
      </w:r>
    </w:p>
    <w:p w14:paraId="160A4309" w14:textId="77777777" w:rsidR="00A32931" w:rsidRDefault="00A32931" w:rsidP="00A32931">
      <w:pPr>
        <w:ind w:left="2071"/>
      </w:pPr>
      <w:r w:rsidRPr="00D36531">
        <w:t xml:space="preserve">Oxfam Great Britain </w:t>
      </w:r>
    </w:p>
    <w:p w14:paraId="22BA5BE1" w14:textId="77777777" w:rsidR="00A32931" w:rsidRPr="00D36531" w:rsidRDefault="00A32931" w:rsidP="00A32931">
      <w:pPr>
        <w:ind w:left="2071"/>
      </w:pPr>
      <w:r w:rsidRPr="00D36531">
        <w:t>Oxfam House Oxford</w:t>
      </w:r>
    </w:p>
    <w:p w14:paraId="626395A3" w14:textId="77777777" w:rsidR="00A32931" w:rsidRPr="00DE1216" w:rsidRDefault="00A32931" w:rsidP="00A32931">
      <w:pPr>
        <w:spacing w:after="240"/>
        <w:ind w:left="2071"/>
      </w:pPr>
      <w:r w:rsidRPr="00D36531">
        <w:t>OX4 2JY</w:t>
      </w:r>
    </w:p>
    <w:p w14:paraId="21707252" w14:textId="77777777" w:rsidR="00A32931" w:rsidRDefault="00A32931" w:rsidP="00A32931">
      <w:pPr>
        <w:pStyle w:val="Heading1"/>
        <w:spacing w:before="240" w:after="240"/>
        <w:ind w:left="1136"/>
      </w:pPr>
      <w:r>
        <w:t>WHAT RIGHTS DO I HAVE?</w:t>
      </w:r>
    </w:p>
    <w:p w14:paraId="71DE810A" w14:textId="77777777" w:rsidR="00A32931" w:rsidRDefault="00A32931" w:rsidP="00A32931">
      <w:pPr>
        <w:pStyle w:val="BodyText"/>
        <w:ind w:left="1136" w:right="102"/>
      </w:pPr>
      <w:r>
        <w:t>You also have rights to see, update and - depending on the rights of others - restrict or refuse the use of your data. If you wish to exercise any of these rights, at any time and at no cost, please contact our whistleblowing hotline or Oxfam’s Data Protection Officer.</w:t>
      </w:r>
    </w:p>
    <w:p w14:paraId="000940E4" w14:textId="77777777" w:rsidR="00A32931" w:rsidRDefault="00A32931" w:rsidP="00A32931">
      <w:pPr>
        <w:pStyle w:val="BodyText"/>
        <w:spacing w:before="4"/>
        <w:rPr>
          <w:sz w:val="16"/>
        </w:rPr>
      </w:pPr>
    </w:p>
    <w:p w14:paraId="7E0B1FCD" w14:textId="77777777" w:rsidR="00A32931" w:rsidRDefault="00A32931" w:rsidP="00A32931">
      <w:pPr>
        <w:pStyle w:val="BodyText"/>
        <w:ind w:left="1136" w:right="129"/>
      </w:pPr>
      <w:r>
        <w:t xml:space="preserve">In many countries, you have a right to lodge a complaint with a data protection authority if you have concerns about how Oxfam Great Britain processes your personal data. In doubt, reach Oxfam's Data protection Officer, or </w:t>
      </w:r>
      <w:r>
        <w:rPr>
          <w:color w:val="3F54FF"/>
          <w:u w:val="single" w:color="3F54FF"/>
        </w:rPr>
        <w:t>the British regulator</w:t>
      </w:r>
      <w:r>
        <w:t>, or your national data protection regulator if you have</w:t>
      </w:r>
      <w:r>
        <w:rPr>
          <w:spacing w:val="2"/>
        </w:rPr>
        <w:t xml:space="preserve"> </w:t>
      </w:r>
      <w:r>
        <w:t>one.</w:t>
      </w:r>
    </w:p>
    <w:p w14:paraId="0BCFE56D" w14:textId="77777777" w:rsidR="00A32931" w:rsidRDefault="00A32931" w:rsidP="00A32931">
      <w:pPr>
        <w:pStyle w:val="BodyText"/>
        <w:spacing w:after="240"/>
        <w:ind w:left="1136" w:right="102"/>
      </w:pPr>
      <w:r>
        <w:t xml:space="preserve">Regarding the British regulator, more information can be found on their website at </w:t>
      </w:r>
      <w:r>
        <w:rPr>
          <w:color w:val="0000FF"/>
          <w:u w:val="single" w:color="0000FF"/>
        </w:rPr>
        <w:t>https:// ico.org.uk</w:t>
      </w:r>
      <w:r>
        <w:t>, or you can write to them at:</w:t>
      </w:r>
    </w:p>
    <w:p w14:paraId="41A141B7" w14:textId="77777777" w:rsidR="00A32931" w:rsidRDefault="00A32931" w:rsidP="00A32931">
      <w:pPr>
        <w:pStyle w:val="BodyText"/>
        <w:ind w:left="1813" w:right="5317"/>
      </w:pPr>
      <w:r>
        <w:t>Information Commissioner's Office Wycliffe House</w:t>
      </w:r>
    </w:p>
    <w:p w14:paraId="6262EF62" w14:textId="77777777" w:rsidR="00A32931" w:rsidRDefault="00A32931" w:rsidP="00A32931">
      <w:pPr>
        <w:pStyle w:val="BodyText"/>
        <w:ind w:left="1813" w:right="7394"/>
      </w:pPr>
      <w:r>
        <w:t>Water Lane Wilmslow Cheshire SK9  5AF</w:t>
      </w:r>
      <w:bookmarkEnd w:id="0"/>
    </w:p>
    <w:p w14:paraId="5879F614" w14:textId="04EFB866" w:rsidR="00186AF8" w:rsidRPr="00A32931" w:rsidRDefault="00186AF8" w:rsidP="00A32931"/>
    <w:sectPr w:rsidR="00186AF8" w:rsidRPr="00A32931" w:rsidSect="0058103F">
      <w:footerReference w:type="default" r:id="rId12"/>
      <w:pgSz w:w="11910" w:h="16840"/>
      <w:pgMar w:top="1580" w:right="1300" w:bottom="340" w:left="26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279F1" w14:textId="77777777" w:rsidR="009A299F" w:rsidRDefault="009A299F">
      <w:r>
        <w:separator/>
      </w:r>
    </w:p>
  </w:endnote>
  <w:endnote w:type="continuationSeparator" w:id="0">
    <w:p w14:paraId="55A869DF" w14:textId="77777777" w:rsidR="009A299F" w:rsidRDefault="009A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844C" w14:textId="77777777" w:rsidR="0058103F" w:rsidRDefault="0058103F">
    <w:pPr>
      <w:pStyle w:val="Footer"/>
      <w:rPr>
        <w:lang w:val="en-GB"/>
      </w:rPr>
    </w:pPr>
  </w:p>
  <w:p w14:paraId="151F7BE2" w14:textId="7261F608" w:rsidR="00C11366" w:rsidRPr="00C11366" w:rsidRDefault="00C11366">
    <w:pPr>
      <w:pStyle w:val="Footer"/>
      <w:rPr>
        <w:lang w:val="en-GB"/>
      </w:rPr>
    </w:pPr>
    <w:r>
      <w:rPr>
        <w:lang w:val="en-GB"/>
      </w:rPr>
      <w:t>Form reference: Clue_PN2_MAY_2020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3286D" w14:textId="77777777" w:rsidR="009A299F" w:rsidRDefault="009A299F">
      <w:r>
        <w:separator/>
      </w:r>
    </w:p>
  </w:footnote>
  <w:footnote w:type="continuationSeparator" w:id="0">
    <w:p w14:paraId="5D74ED15" w14:textId="77777777" w:rsidR="009A299F" w:rsidRDefault="009A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B18"/>
    <w:multiLevelType w:val="hybridMultilevel"/>
    <w:tmpl w:val="608EA9EA"/>
    <w:lvl w:ilvl="0" w:tplc="E9AE4020">
      <w:numFmt w:val="bullet"/>
      <w:lvlText w:val=""/>
      <w:lvlJc w:val="left"/>
      <w:pPr>
        <w:ind w:left="1813" w:hanging="360"/>
      </w:pPr>
      <w:rPr>
        <w:rFonts w:ascii="Symbol" w:eastAsia="Symbol" w:hAnsi="Symbol" w:cs="Symbol" w:hint="default"/>
        <w:w w:val="100"/>
        <w:sz w:val="22"/>
        <w:szCs w:val="22"/>
      </w:rPr>
    </w:lvl>
    <w:lvl w:ilvl="1" w:tplc="77AEC97C">
      <w:numFmt w:val="bullet"/>
      <w:lvlText w:val="•"/>
      <w:lvlJc w:val="left"/>
      <w:pPr>
        <w:ind w:left="2712" w:hanging="360"/>
      </w:pPr>
      <w:rPr>
        <w:rFonts w:hint="default"/>
      </w:rPr>
    </w:lvl>
    <w:lvl w:ilvl="2" w:tplc="366A0164">
      <w:numFmt w:val="bullet"/>
      <w:lvlText w:val="•"/>
      <w:lvlJc w:val="left"/>
      <w:pPr>
        <w:ind w:left="3605" w:hanging="360"/>
      </w:pPr>
      <w:rPr>
        <w:rFonts w:hint="default"/>
      </w:rPr>
    </w:lvl>
    <w:lvl w:ilvl="3" w:tplc="AE42A1F0">
      <w:numFmt w:val="bullet"/>
      <w:lvlText w:val="•"/>
      <w:lvlJc w:val="left"/>
      <w:pPr>
        <w:ind w:left="4497" w:hanging="360"/>
      </w:pPr>
      <w:rPr>
        <w:rFonts w:hint="default"/>
      </w:rPr>
    </w:lvl>
    <w:lvl w:ilvl="4" w:tplc="1CE49E3E">
      <w:numFmt w:val="bullet"/>
      <w:lvlText w:val="•"/>
      <w:lvlJc w:val="left"/>
      <w:pPr>
        <w:ind w:left="5390" w:hanging="360"/>
      </w:pPr>
      <w:rPr>
        <w:rFonts w:hint="default"/>
      </w:rPr>
    </w:lvl>
    <w:lvl w:ilvl="5" w:tplc="1E18F2E8">
      <w:numFmt w:val="bullet"/>
      <w:lvlText w:val="•"/>
      <w:lvlJc w:val="left"/>
      <w:pPr>
        <w:ind w:left="6283" w:hanging="360"/>
      </w:pPr>
      <w:rPr>
        <w:rFonts w:hint="default"/>
      </w:rPr>
    </w:lvl>
    <w:lvl w:ilvl="6" w:tplc="595447C4">
      <w:numFmt w:val="bullet"/>
      <w:lvlText w:val="•"/>
      <w:lvlJc w:val="left"/>
      <w:pPr>
        <w:ind w:left="7175" w:hanging="360"/>
      </w:pPr>
      <w:rPr>
        <w:rFonts w:hint="default"/>
      </w:rPr>
    </w:lvl>
    <w:lvl w:ilvl="7" w:tplc="A9AA825C">
      <w:numFmt w:val="bullet"/>
      <w:lvlText w:val="•"/>
      <w:lvlJc w:val="left"/>
      <w:pPr>
        <w:ind w:left="8068" w:hanging="360"/>
      </w:pPr>
      <w:rPr>
        <w:rFonts w:hint="default"/>
      </w:rPr>
    </w:lvl>
    <w:lvl w:ilvl="8" w:tplc="93EEA9A8">
      <w:numFmt w:val="bullet"/>
      <w:lvlText w:val="•"/>
      <w:lvlJc w:val="left"/>
      <w:pPr>
        <w:ind w:left="8961" w:hanging="360"/>
      </w:pPr>
      <w:rPr>
        <w:rFonts w:hint="default"/>
      </w:rPr>
    </w:lvl>
  </w:abstractNum>
  <w:abstractNum w:abstractNumId="1" w15:restartNumberingAfterBreak="0">
    <w:nsid w:val="0CDB4F88"/>
    <w:multiLevelType w:val="hybridMultilevel"/>
    <w:tmpl w:val="B204C88C"/>
    <w:lvl w:ilvl="0" w:tplc="163C40EC">
      <w:numFmt w:val="bullet"/>
      <w:lvlText w:val=""/>
      <w:lvlJc w:val="left"/>
      <w:pPr>
        <w:ind w:left="1941" w:hanging="360"/>
      </w:pPr>
      <w:rPr>
        <w:rFonts w:ascii="Symbol" w:eastAsia="Symbol" w:hAnsi="Symbol" w:cs="Symbol" w:hint="default"/>
        <w:w w:val="100"/>
        <w:sz w:val="22"/>
        <w:szCs w:val="22"/>
      </w:rPr>
    </w:lvl>
    <w:lvl w:ilvl="1" w:tplc="F3F211AE">
      <w:numFmt w:val="bullet"/>
      <w:lvlText w:val="•"/>
      <w:lvlJc w:val="left"/>
      <w:pPr>
        <w:ind w:left="2776" w:hanging="360"/>
      </w:pPr>
      <w:rPr>
        <w:rFonts w:hint="default"/>
      </w:rPr>
    </w:lvl>
    <w:lvl w:ilvl="2" w:tplc="B62C4DE4">
      <w:numFmt w:val="bullet"/>
      <w:lvlText w:val="•"/>
      <w:lvlJc w:val="left"/>
      <w:pPr>
        <w:ind w:left="3613" w:hanging="360"/>
      </w:pPr>
      <w:rPr>
        <w:rFonts w:hint="default"/>
      </w:rPr>
    </w:lvl>
    <w:lvl w:ilvl="3" w:tplc="8A0684E6">
      <w:numFmt w:val="bullet"/>
      <w:lvlText w:val="•"/>
      <w:lvlJc w:val="left"/>
      <w:pPr>
        <w:ind w:left="4449" w:hanging="360"/>
      </w:pPr>
      <w:rPr>
        <w:rFonts w:hint="default"/>
      </w:rPr>
    </w:lvl>
    <w:lvl w:ilvl="4" w:tplc="F1FAA608">
      <w:numFmt w:val="bullet"/>
      <w:lvlText w:val="•"/>
      <w:lvlJc w:val="left"/>
      <w:pPr>
        <w:ind w:left="5286" w:hanging="360"/>
      </w:pPr>
      <w:rPr>
        <w:rFonts w:hint="default"/>
      </w:rPr>
    </w:lvl>
    <w:lvl w:ilvl="5" w:tplc="14D47CD8">
      <w:numFmt w:val="bullet"/>
      <w:lvlText w:val="•"/>
      <w:lvlJc w:val="left"/>
      <w:pPr>
        <w:ind w:left="6123" w:hanging="360"/>
      </w:pPr>
      <w:rPr>
        <w:rFonts w:hint="default"/>
      </w:rPr>
    </w:lvl>
    <w:lvl w:ilvl="6" w:tplc="0032DA70">
      <w:numFmt w:val="bullet"/>
      <w:lvlText w:val="•"/>
      <w:lvlJc w:val="left"/>
      <w:pPr>
        <w:ind w:left="6959" w:hanging="360"/>
      </w:pPr>
      <w:rPr>
        <w:rFonts w:hint="default"/>
      </w:rPr>
    </w:lvl>
    <w:lvl w:ilvl="7" w:tplc="BC84A0DA">
      <w:numFmt w:val="bullet"/>
      <w:lvlText w:val="•"/>
      <w:lvlJc w:val="left"/>
      <w:pPr>
        <w:ind w:left="7796" w:hanging="360"/>
      </w:pPr>
      <w:rPr>
        <w:rFonts w:hint="default"/>
      </w:rPr>
    </w:lvl>
    <w:lvl w:ilvl="8" w:tplc="6412A2E4">
      <w:numFmt w:val="bullet"/>
      <w:lvlText w:val="•"/>
      <w:lvlJc w:val="left"/>
      <w:pPr>
        <w:ind w:left="8633" w:hanging="360"/>
      </w:pPr>
      <w:rPr>
        <w:rFonts w:hint="default"/>
      </w:rPr>
    </w:lvl>
  </w:abstractNum>
  <w:abstractNum w:abstractNumId="2" w15:restartNumberingAfterBreak="0">
    <w:nsid w:val="298C182D"/>
    <w:multiLevelType w:val="hybridMultilevel"/>
    <w:tmpl w:val="5A30632C"/>
    <w:lvl w:ilvl="0" w:tplc="08090001">
      <w:start w:val="1"/>
      <w:numFmt w:val="bullet"/>
      <w:lvlText w:val=""/>
      <w:lvlJc w:val="left"/>
      <w:pPr>
        <w:ind w:left="1862" w:hanging="360"/>
      </w:pPr>
      <w:rPr>
        <w:rFonts w:ascii="Symbol" w:hAnsi="Symbol" w:hint="default"/>
      </w:rPr>
    </w:lvl>
    <w:lvl w:ilvl="1" w:tplc="08090003" w:tentative="1">
      <w:start w:val="1"/>
      <w:numFmt w:val="bullet"/>
      <w:lvlText w:val="o"/>
      <w:lvlJc w:val="left"/>
      <w:pPr>
        <w:ind w:left="2582" w:hanging="360"/>
      </w:pPr>
      <w:rPr>
        <w:rFonts w:ascii="Courier New" w:hAnsi="Courier New" w:cs="Courier New" w:hint="default"/>
      </w:rPr>
    </w:lvl>
    <w:lvl w:ilvl="2" w:tplc="08090005" w:tentative="1">
      <w:start w:val="1"/>
      <w:numFmt w:val="bullet"/>
      <w:lvlText w:val=""/>
      <w:lvlJc w:val="left"/>
      <w:pPr>
        <w:ind w:left="3302" w:hanging="360"/>
      </w:pPr>
      <w:rPr>
        <w:rFonts w:ascii="Wingdings" w:hAnsi="Wingdings" w:hint="default"/>
      </w:rPr>
    </w:lvl>
    <w:lvl w:ilvl="3" w:tplc="08090001" w:tentative="1">
      <w:start w:val="1"/>
      <w:numFmt w:val="bullet"/>
      <w:lvlText w:val=""/>
      <w:lvlJc w:val="left"/>
      <w:pPr>
        <w:ind w:left="4022" w:hanging="360"/>
      </w:pPr>
      <w:rPr>
        <w:rFonts w:ascii="Symbol" w:hAnsi="Symbol" w:hint="default"/>
      </w:rPr>
    </w:lvl>
    <w:lvl w:ilvl="4" w:tplc="08090003" w:tentative="1">
      <w:start w:val="1"/>
      <w:numFmt w:val="bullet"/>
      <w:lvlText w:val="o"/>
      <w:lvlJc w:val="left"/>
      <w:pPr>
        <w:ind w:left="4742" w:hanging="360"/>
      </w:pPr>
      <w:rPr>
        <w:rFonts w:ascii="Courier New" w:hAnsi="Courier New" w:cs="Courier New" w:hint="default"/>
      </w:rPr>
    </w:lvl>
    <w:lvl w:ilvl="5" w:tplc="08090005" w:tentative="1">
      <w:start w:val="1"/>
      <w:numFmt w:val="bullet"/>
      <w:lvlText w:val=""/>
      <w:lvlJc w:val="left"/>
      <w:pPr>
        <w:ind w:left="5462" w:hanging="360"/>
      </w:pPr>
      <w:rPr>
        <w:rFonts w:ascii="Wingdings" w:hAnsi="Wingdings" w:hint="default"/>
      </w:rPr>
    </w:lvl>
    <w:lvl w:ilvl="6" w:tplc="08090001" w:tentative="1">
      <w:start w:val="1"/>
      <w:numFmt w:val="bullet"/>
      <w:lvlText w:val=""/>
      <w:lvlJc w:val="left"/>
      <w:pPr>
        <w:ind w:left="6182" w:hanging="360"/>
      </w:pPr>
      <w:rPr>
        <w:rFonts w:ascii="Symbol" w:hAnsi="Symbol" w:hint="default"/>
      </w:rPr>
    </w:lvl>
    <w:lvl w:ilvl="7" w:tplc="08090003" w:tentative="1">
      <w:start w:val="1"/>
      <w:numFmt w:val="bullet"/>
      <w:lvlText w:val="o"/>
      <w:lvlJc w:val="left"/>
      <w:pPr>
        <w:ind w:left="6902" w:hanging="360"/>
      </w:pPr>
      <w:rPr>
        <w:rFonts w:ascii="Courier New" w:hAnsi="Courier New" w:cs="Courier New" w:hint="default"/>
      </w:rPr>
    </w:lvl>
    <w:lvl w:ilvl="8" w:tplc="08090005" w:tentative="1">
      <w:start w:val="1"/>
      <w:numFmt w:val="bullet"/>
      <w:lvlText w:val=""/>
      <w:lvlJc w:val="left"/>
      <w:pPr>
        <w:ind w:left="7622" w:hanging="360"/>
      </w:pPr>
      <w:rPr>
        <w:rFonts w:ascii="Wingdings" w:hAnsi="Wingdings" w:hint="default"/>
      </w:rPr>
    </w:lvl>
  </w:abstractNum>
  <w:abstractNum w:abstractNumId="3" w15:restartNumberingAfterBreak="0">
    <w:nsid w:val="51E44CF5"/>
    <w:multiLevelType w:val="hybridMultilevel"/>
    <w:tmpl w:val="1D628D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0920EED"/>
    <w:multiLevelType w:val="hybridMultilevel"/>
    <w:tmpl w:val="D2303920"/>
    <w:lvl w:ilvl="0" w:tplc="BD166E8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C646D1"/>
    <w:multiLevelType w:val="hybridMultilevel"/>
    <w:tmpl w:val="E77C36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86AF8"/>
    <w:rsid w:val="00067114"/>
    <w:rsid w:val="00162A59"/>
    <w:rsid w:val="00186AF8"/>
    <w:rsid w:val="00191774"/>
    <w:rsid w:val="00235093"/>
    <w:rsid w:val="002A6C91"/>
    <w:rsid w:val="002C5303"/>
    <w:rsid w:val="0039073B"/>
    <w:rsid w:val="003962CA"/>
    <w:rsid w:val="00465E85"/>
    <w:rsid w:val="00472CAD"/>
    <w:rsid w:val="00477679"/>
    <w:rsid w:val="004D4242"/>
    <w:rsid w:val="005358B7"/>
    <w:rsid w:val="005454F6"/>
    <w:rsid w:val="0058103F"/>
    <w:rsid w:val="006128D9"/>
    <w:rsid w:val="00652172"/>
    <w:rsid w:val="00682C98"/>
    <w:rsid w:val="007A7832"/>
    <w:rsid w:val="007E0C10"/>
    <w:rsid w:val="007F6C65"/>
    <w:rsid w:val="0080513C"/>
    <w:rsid w:val="00860DE2"/>
    <w:rsid w:val="009A299F"/>
    <w:rsid w:val="00A01647"/>
    <w:rsid w:val="00A01EC9"/>
    <w:rsid w:val="00A32931"/>
    <w:rsid w:val="00AA1400"/>
    <w:rsid w:val="00AC6DBD"/>
    <w:rsid w:val="00BB04AA"/>
    <w:rsid w:val="00BC7950"/>
    <w:rsid w:val="00BD35F4"/>
    <w:rsid w:val="00C11366"/>
    <w:rsid w:val="00CD6735"/>
    <w:rsid w:val="00CF2EFA"/>
    <w:rsid w:val="00D36531"/>
    <w:rsid w:val="00DA4DE9"/>
    <w:rsid w:val="00DD6EC5"/>
    <w:rsid w:val="00DE1216"/>
    <w:rsid w:val="00E57363"/>
    <w:rsid w:val="00E72DBC"/>
    <w:rsid w:val="00EE4361"/>
    <w:rsid w:val="00FC1C46"/>
    <w:rsid w:val="00FE2954"/>
    <w:rsid w:val="2590A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41558"/>
  <w15:docId w15:val="{C6BC403F-4C7B-49B6-B0A7-EBFE40A9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115"/>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813"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01647"/>
    <w:rPr>
      <w:sz w:val="16"/>
      <w:szCs w:val="16"/>
    </w:rPr>
  </w:style>
  <w:style w:type="paragraph" w:styleId="CommentText">
    <w:name w:val="annotation text"/>
    <w:basedOn w:val="Normal"/>
    <w:link w:val="CommentTextChar"/>
    <w:uiPriority w:val="99"/>
    <w:unhideWhenUsed/>
    <w:rsid w:val="00A01647"/>
    <w:rPr>
      <w:sz w:val="20"/>
      <w:szCs w:val="20"/>
    </w:rPr>
  </w:style>
  <w:style w:type="character" w:customStyle="1" w:styleId="CommentTextChar">
    <w:name w:val="Comment Text Char"/>
    <w:basedOn w:val="DefaultParagraphFont"/>
    <w:link w:val="CommentText"/>
    <w:uiPriority w:val="99"/>
    <w:rsid w:val="00A0164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01647"/>
    <w:rPr>
      <w:b/>
      <w:bCs/>
    </w:rPr>
  </w:style>
  <w:style w:type="character" w:customStyle="1" w:styleId="CommentSubjectChar">
    <w:name w:val="Comment Subject Char"/>
    <w:basedOn w:val="CommentTextChar"/>
    <w:link w:val="CommentSubject"/>
    <w:uiPriority w:val="99"/>
    <w:semiHidden/>
    <w:rsid w:val="00A01647"/>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01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647"/>
    <w:rPr>
      <w:rFonts w:ascii="Segoe UI" w:eastAsia="Calibri" w:hAnsi="Segoe UI" w:cs="Segoe UI"/>
      <w:sz w:val="18"/>
      <w:szCs w:val="18"/>
    </w:rPr>
  </w:style>
  <w:style w:type="character" w:styleId="Hyperlink">
    <w:name w:val="Hyperlink"/>
    <w:basedOn w:val="DefaultParagraphFont"/>
    <w:uiPriority w:val="99"/>
    <w:unhideWhenUsed/>
    <w:rsid w:val="00DD6EC5"/>
    <w:rPr>
      <w:color w:val="0000FF" w:themeColor="hyperlink"/>
      <w:u w:val="single"/>
    </w:rPr>
  </w:style>
  <w:style w:type="character" w:styleId="UnresolvedMention">
    <w:name w:val="Unresolved Mention"/>
    <w:basedOn w:val="DefaultParagraphFont"/>
    <w:uiPriority w:val="99"/>
    <w:semiHidden/>
    <w:unhideWhenUsed/>
    <w:rsid w:val="00DD6EC5"/>
    <w:rPr>
      <w:color w:val="605E5C"/>
      <w:shd w:val="clear" w:color="auto" w:fill="E1DFDD"/>
    </w:rPr>
  </w:style>
  <w:style w:type="paragraph" w:styleId="Header">
    <w:name w:val="header"/>
    <w:basedOn w:val="Normal"/>
    <w:link w:val="HeaderChar"/>
    <w:uiPriority w:val="99"/>
    <w:unhideWhenUsed/>
    <w:rsid w:val="00DE1216"/>
    <w:pPr>
      <w:tabs>
        <w:tab w:val="center" w:pos="4513"/>
        <w:tab w:val="right" w:pos="9026"/>
      </w:tabs>
    </w:pPr>
  </w:style>
  <w:style w:type="character" w:customStyle="1" w:styleId="HeaderChar">
    <w:name w:val="Header Char"/>
    <w:basedOn w:val="DefaultParagraphFont"/>
    <w:link w:val="Header"/>
    <w:uiPriority w:val="99"/>
    <w:rsid w:val="00DE1216"/>
    <w:rPr>
      <w:rFonts w:ascii="Calibri" w:eastAsia="Calibri" w:hAnsi="Calibri" w:cs="Calibri"/>
    </w:rPr>
  </w:style>
  <w:style w:type="paragraph" w:styleId="Footer">
    <w:name w:val="footer"/>
    <w:basedOn w:val="Normal"/>
    <w:link w:val="FooterChar"/>
    <w:uiPriority w:val="99"/>
    <w:unhideWhenUsed/>
    <w:rsid w:val="00DE1216"/>
    <w:pPr>
      <w:tabs>
        <w:tab w:val="center" w:pos="4513"/>
        <w:tab w:val="right" w:pos="9026"/>
      </w:tabs>
    </w:pPr>
  </w:style>
  <w:style w:type="character" w:customStyle="1" w:styleId="FooterChar">
    <w:name w:val="Footer Char"/>
    <w:basedOn w:val="DefaultParagraphFont"/>
    <w:link w:val="Footer"/>
    <w:uiPriority w:val="99"/>
    <w:rsid w:val="00DE1216"/>
    <w:rPr>
      <w:rFonts w:ascii="Calibri" w:eastAsia="Calibri" w:hAnsi="Calibri" w:cs="Calibri"/>
    </w:rPr>
  </w:style>
  <w:style w:type="character" w:customStyle="1" w:styleId="Heading1Char">
    <w:name w:val="Heading 1 Char"/>
    <w:basedOn w:val="DefaultParagraphFont"/>
    <w:link w:val="Heading1"/>
    <w:uiPriority w:val="9"/>
    <w:rsid w:val="00A32931"/>
    <w:rPr>
      <w:rFonts w:ascii="Arial" w:eastAsia="Arial" w:hAnsi="Arial" w:cs="Arial"/>
      <w:b/>
      <w:bCs/>
    </w:rPr>
  </w:style>
  <w:style w:type="character" w:customStyle="1" w:styleId="BodyTextChar">
    <w:name w:val="Body Text Char"/>
    <w:basedOn w:val="DefaultParagraphFont"/>
    <w:link w:val="BodyText"/>
    <w:uiPriority w:val="1"/>
    <w:rsid w:val="00A32931"/>
    <w:rPr>
      <w:rFonts w:ascii="Calibri" w:eastAsia="Calibri" w:hAnsi="Calibri" w:cs="Calibri"/>
    </w:rPr>
  </w:style>
  <w:style w:type="character" w:styleId="FollowedHyperlink">
    <w:name w:val="FollowedHyperlink"/>
    <w:basedOn w:val="DefaultParagraphFont"/>
    <w:uiPriority w:val="99"/>
    <w:semiHidden/>
    <w:unhideWhenUsed/>
    <w:rsid w:val="00805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lue.co.uk/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oxfam.org.uk" TargetMode="External"/><Relationship Id="rId5" Type="http://schemas.openxmlformats.org/officeDocument/2006/relationships/webSettings" Target="webSettings.xml"/><Relationship Id="rId10" Type="http://schemas.openxmlformats.org/officeDocument/2006/relationships/hyperlink" Target="https://www.oxfam.org.uk/privacy-and-security/full-privacy-policy" TargetMode="External"/><Relationship Id="rId4" Type="http://schemas.openxmlformats.org/officeDocument/2006/relationships/settings" Target="settings.xml"/><Relationship Id="rId9" Type="http://schemas.openxmlformats.org/officeDocument/2006/relationships/hyperlink" Target="http://www.oxfam.org.uk/speakupreten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D89E-1B35-46C7-89C5-29B7ED98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Henrietta Ray</dc:creator>
  <cp:lastModifiedBy>Rosie Woollcott</cp:lastModifiedBy>
  <cp:revision>2</cp:revision>
  <dcterms:created xsi:type="dcterms:W3CDTF">2020-06-10T12:52:00Z</dcterms:created>
  <dcterms:modified xsi:type="dcterms:W3CDTF">2020-06-10T12:52:00Z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2013</vt:lpwstr>
  </property>
  <property fmtid="{D5CDD505-2E9C-101B-9397-08002B2CF9AE}" pid="4" name="LastSaved">
    <vt:filetime>2020-05-11T00:00:00Z</vt:filetime>
  </property>
</Properties>
</file>