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F74DA" w14:textId="77777777" w:rsidR="00D26C6D" w:rsidRDefault="00D26C6D" w:rsidP="001B7784">
      <w:pPr>
        <w:pStyle w:val="1heading"/>
      </w:pPr>
    </w:p>
    <w:p w14:paraId="74F5EA5C" w14:textId="5CA14CD1" w:rsidR="001B7784" w:rsidRPr="0034022A" w:rsidRDefault="00056E84" w:rsidP="001B7784">
      <w:pPr>
        <w:pStyle w:val="1heading"/>
        <w:rPr>
          <w:i/>
          <w:iCs/>
        </w:rPr>
      </w:pPr>
      <w:r>
        <w:t>Crisis</w:t>
      </w:r>
      <w:r w:rsidR="001E5F28">
        <w:t xml:space="preserve"> in Yemen</w:t>
      </w:r>
      <w:r w:rsidR="0034022A">
        <w:t xml:space="preserve"> </w:t>
      </w:r>
      <w:r w:rsidR="0034022A" w:rsidRPr="0034022A">
        <w:rPr>
          <w:b w:val="0"/>
          <w:bCs/>
          <w:i/>
          <w:iCs/>
        </w:rPr>
        <w:t>T</w:t>
      </w:r>
      <w:r w:rsidR="00E84AB6">
        <w:rPr>
          <w:b w:val="0"/>
          <w:bCs/>
          <w:i/>
          <w:iCs/>
        </w:rPr>
        <w:t>opic</w:t>
      </w:r>
      <w:r w:rsidR="0034022A" w:rsidRPr="0034022A">
        <w:rPr>
          <w:b w:val="0"/>
          <w:bCs/>
          <w:i/>
          <w:iCs/>
        </w:rPr>
        <w:t xml:space="preserve"> </w:t>
      </w:r>
      <w:r w:rsidR="00066BE1">
        <w:rPr>
          <w:b w:val="0"/>
          <w:bCs/>
          <w:i/>
          <w:iCs/>
        </w:rPr>
        <w:t>Guide</w:t>
      </w:r>
    </w:p>
    <w:p w14:paraId="192CD18C" w14:textId="77777777" w:rsidR="00E93AE8" w:rsidRDefault="005D77F3" w:rsidP="00E93AE8">
      <w:pPr>
        <w:pStyle w:val="1heading"/>
      </w:pPr>
      <w:r>
        <w:fldChar w:fldCharType="begin"/>
      </w:r>
      <w:r w:rsidR="00C511E1">
        <w:instrText xml:space="preserve"> TITLE  \* MERGEFORMAT </w:instrText>
      </w:r>
      <w:r>
        <w:fldChar w:fldCharType="end"/>
      </w:r>
    </w:p>
    <w:p w14:paraId="676FA0BA" w14:textId="3DAB5A2D" w:rsidR="00C511E1" w:rsidRDefault="00C511E1" w:rsidP="00E93AE8">
      <w:pPr>
        <w:pStyle w:val="1heading"/>
        <w:rPr>
          <w:sz w:val="32"/>
          <w:szCs w:val="32"/>
        </w:rPr>
      </w:pPr>
      <w:r w:rsidRPr="00E93AE8">
        <w:rPr>
          <w:sz w:val="32"/>
          <w:szCs w:val="32"/>
        </w:rPr>
        <w:t>Introduction</w:t>
      </w:r>
    </w:p>
    <w:p w14:paraId="71AF43AA" w14:textId="6823CC94" w:rsidR="006C2307" w:rsidRDefault="006C2307" w:rsidP="00E93AE8">
      <w:pPr>
        <w:pStyle w:val="1heading"/>
        <w:rPr>
          <w:sz w:val="32"/>
          <w:szCs w:val="32"/>
        </w:rPr>
      </w:pPr>
    </w:p>
    <w:p w14:paraId="406C3BF5" w14:textId="083D1765" w:rsidR="006C2307" w:rsidRPr="00CF2015" w:rsidRDefault="006C2307" w:rsidP="00E93AE8">
      <w:pPr>
        <w:pStyle w:val="1heading"/>
        <w:rPr>
          <w:i/>
          <w:sz w:val="24"/>
          <w:szCs w:val="24"/>
        </w:rPr>
      </w:pPr>
      <w:r w:rsidRPr="00CF2015">
        <w:rPr>
          <w:i/>
          <w:sz w:val="24"/>
          <w:szCs w:val="24"/>
        </w:rPr>
        <w:t>‘Two in three Yemenis do not know where their next meal will come from’</w:t>
      </w:r>
      <w:r w:rsidRPr="00CF2015">
        <w:rPr>
          <w:rStyle w:val="FootnoteReference"/>
          <w:i/>
          <w:sz w:val="24"/>
          <w:szCs w:val="24"/>
        </w:rPr>
        <w:footnoteReference w:id="1"/>
      </w:r>
    </w:p>
    <w:p w14:paraId="4075FA9A" w14:textId="77777777" w:rsidR="007177C4" w:rsidRDefault="007177C4" w:rsidP="0073625D">
      <w:pPr>
        <w:rPr>
          <w:sz w:val="22"/>
          <w:szCs w:val="22"/>
        </w:rPr>
      </w:pPr>
    </w:p>
    <w:p w14:paraId="091BC987" w14:textId="00E35F03" w:rsidR="007177C4" w:rsidRDefault="00857988" w:rsidP="0073625D">
      <w:pPr>
        <w:rPr>
          <w:sz w:val="22"/>
          <w:szCs w:val="22"/>
        </w:rPr>
      </w:pPr>
      <w:r>
        <w:rPr>
          <w:sz w:val="22"/>
          <w:szCs w:val="22"/>
        </w:rPr>
        <w:t>Yemen</w:t>
      </w:r>
      <w:r w:rsidR="00CD4FBD">
        <w:rPr>
          <w:sz w:val="22"/>
          <w:szCs w:val="22"/>
        </w:rPr>
        <w:t>, located on the southern tip</w:t>
      </w:r>
      <w:r w:rsidR="00E36A73">
        <w:rPr>
          <w:sz w:val="22"/>
          <w:szCs w:val="22"/>
        </w:rPr>
        <w:t xml:space="preserve"> of the Arabian Peninsula, has experienced almost </w:t>
      </w:r>
      <w:hyperlink r:id="rId8" w:history="1">
        <w:r w:rsidR="000826DE">
          <w:rPr>
            <w:rStyle w:val="Hyperlink"/>
            <w:sz w:val="22"/>
            <w:szCs w:val="22"/>
          </w:rPr>
          <w:t>continual crise</w:t>
        </w:r>
        <w:r w:rsidR="00E36A73" w:rsidRPr="00E36A73">
          <w:rPr>
            <w:rStyle w:val="Hyperlink"/>
            <w:sz w:val="22"/>
            <w:szCs w:val="22"/>
          </w:rPr>
          <w:t>s and violence</w:t>
        </w:r>
      </w:hyperlink>
      <w:r w:rsidR="00E36A73">
        <w:rPr>
          <w:sz w:val="22"/>
          <w:szCs w:val="22"/>
        </w:rPr>
        <w:t xml:space="preserve"> since the uprising against British colonial ru</w:t>
      </w:r>
      <w:r w:rsidR="000826DE">
        <w:rPr>
          <w:sz w:val="22"/>
          <w:szCs w:val="22"/>
        </w:rPr>
        <w:t>le in Aden during</w:t>
      </w:r>
      <w:r w:rsidR="00E36A73">
        <w:rPr>
          <w:sz w:val="22"/>
          <w:szCs w:val="22"/>
        </w:rPr>
        <w:t xml:space="preserve"> the early 1960s. Following the unification of North and South Yemen</w:t>
      </w:r>
      <w:r w:rsidR="00936334">
        <w:rPr>
          <w:sz w:val="22"/>
          <w:szCs w:val="22"/>
        </w:rPr>
        <w:t xml:space="preserve"> in 1994</w:t>
      </w:r>
      <w:r w:rsidR="00E36A73">
        <w:rPr>
          <w:sz w:val="22"/>
          <w:szCs w:val="22"/>
        </w:rPr>
        <w:t>, the new Democratic Republic of Yeme</w:t>
      </w:r>
      <w:r w:rsidR="00936334">
        <w:rPr>
          <w:sz w:val="22"/>
          <w:szCs w:val="22"/>
        </w:rPr>
        <w:t>n plunged into civil war</w:t>
      </w:r>
      <w:r w:rsidR="00E36A73">
        <w:rPr>
          <w:sz w:val="22"/>
          <w:szCs w:val="22"/>
        </w:rPr>
        <w:t xml:space="preserve">. Guerrilla warfare continued into the 2000s </w:t>
      </w:r>
      <w:r w:rsidR="002C5099">
        <w:rPr>
          <w:sz w:val="22"/>
          <w:szCs w:val="22"/>
        </w:rPr>
        <w:t>and popular protests spread dur</w:t>
      </w:r>
      <w:r w:rsidR="00FB2F83">
        <w:rPr>
          <w:sz w:val="22"/>
          <w:szCs w:val="22"/>
        </w:rPr>
        <w:t xml:space="preserve">ing the ‘Arab </w:t>
      </w:r>
      <w:r w:rsidR="00936334">
        <w:rPr>
          <w:sz w:val="22"/>
          <w:szCs w:val="22"/>
        </w:rPr>
        <w:t>Spring’ of 2011. A</w:t>
      </w:r>
      <w:r w:rsidR="002C5099">
        <w:rPr>
          <w:sz w:val="22"/>
          <w:szCs w:val="22"/>
        </w:rPr>
        <w:t>rmed conflict</w:t>
      </w:r>
      <w:r w:rsidR="00936334">
        <w:rPr>
          <w:sz w:val="22"/>
          <w:szCs w:val="22"/>
        </w:rPr>
        <w:t xml:space="preserve"> then</w:t>
      </w:r>
      <w:r w:rsidR="002C5099">
        <w:rPr>
          <w:sz w:val="22"/>
          <w:szCs w:val="22"/>
        </w:rPr>
        <w:t xml:space="preserve"> intensified in March 2015, and </w:t>
      </w:r>
      <w:r w:rsidR="00D377F9">
        <w:rPr>
          <w:sz w:val="22"/>
          <w:szCs w:val="22"/>
        </w:rPr>
        <w:t>to-day it</w:t>
      </w:r>
      <w:r w:rsidR="002C5099">
        <w:rPr>
          <w:sz w:val="22"/>
          <w:szCs w:val="22"/>
        </w:rPr>
        <w:t xml:space="preserve"> involves </w:t>
      </w:r>
      <w:r w:rsidR="0040217E">
        <w:rPr>
          <w:sz w:val="22"/>
          <w:szCs w:val="22"/>
        </w:rPr>
        <w:t>several</w:t>
      </w:r>
      <w:r w:rsidR="002C5099">
        <w:rPr>
          <w:sz w:val="22"/>
          <w:szCs w:val="22"/>
        </w:rPr>
        <w:t xml:space="preserve"> factions including the military forces of neighbouring Saudi Arabia. </w:t>
      </w:r>
      <w:r w:rsidR="000826DE">
        <w:rPr>
          <w:sz w:val="22"/>
          <w:szCs w:val="22"/>
        </w:rPr>
        <w:t>All sides in the conflict stand accused of violating international humanitarian law.</w:t>
      </w:r>
    </w:p>
    <w:p w14:paraId="0A0F02E2" w14:textId="77777777" w:rsidR="00FB2F83" w:rsidRDefault="00FB2F83" w:rsidP="0073625D">
      <w:pPr>
        <w:rPr>
          <w:sz w:val="22"/>
          <w:szCs w:val="22"/>
        </w:rPr>
      </w:pPr>
    </w:p>
    <w:p w14:paraId="7CEE4C79" w14:textId="77777777" w:rsidR="00FB2F83" w:rsidRDefault="00FB2F83" w:rsidP="0073625D">
      <w:pPr>
        <w:rPr>
          <w:sz w:val="22"/>
          <w:szCs w:val="22"/>
        </w:rPr>
      </w:pPr>
      <w:r>
        <w:rPr>
          <w:noProof/>
          <w:sz w:val="22"/>
          <w:szCs w:val="22"/>
          <w:lang w:eastAsia="en-GB"/>
        </w:rPr>
        <w:drawing>
          <wp:inline distT="0" distB="0" distL="0" distR="0" wp14:anchorId="3855B38A" wp14:editId="4AD585FB">
            <wp:extent cx="6336030" cy="3771900"/>
            <wp:effectExtent l="19050" t="0" r="7620" b="0"/>
            <wp:docPr id="1" name="Picture 1" descr="\\gbvicdc02.ogb.internal.oxfam.net\configs\jmclaverty\Desktop\Yemen\Chris Worrall - Yemen photos\sanaa 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vicdc02.ogb.internal.oxfam.net\configs\jmclaverty\Desktop\Yemen\Chris Worrall - Yemen photos\sanaa city 2.JPG"/>
                    <pic:cNvPicPr>
                      <a:picLocks noChangeAspect="1" noChangeArrowheads="1"/>
                    </pic:cNvPicPr>
                  </pic:nvPicPr>
                  <pic:blipFill>
                    <a:blip r:embed="rId9" cstate="print"/>
                    <a:srcRect t="10407"/>
                    <a:stretch>
                      <a:fillRect/>
                    </a:stretch>
                  </pic:blipFill>
                  <pic:spPr bwMode="auto">
                    <a:xfrm>
                      <a:off x="0" y="0"/>
                      <a:ext cx="6336030" cy="3771900"/>
                    </a:xfrm>
                    <a:prstGeom prst="rect">
                      <a:avLst/>
                    </a:prstGeom>
                    <a:noFill/>
                    <a:ln w="9525">
                      <a:noFill/>
                      <a:miter lim="800000"/>
                      <a:headEnd/>
                      <a:tailEnd/>
                    </a:ln>
                  </pic:spPr>
                </pic:pic>
              </a:graphicData>
            </a:graphic>
          </wp:inline>
        </w:drawing>
      </w:r>
    </w:p>
    <w:p w14:paraId="5CF8BCE2" w14:textId="77777777" w:rsidR="00FB2F83" w:rsidRPr="00FB2F83" w:rsidRDefault="00FB2F83" w:rsidP="0073625D">
      <w:pPr>
        <w:rPr>
          <w:sz w:val="22"/>
          <w:szCs w:val="22"/>
        </w:rPr>
      </w:pPr>
      <w:r>
        <w:rPr>
          <w:sz w:val="22"/>
          <w:szCs w:val="22"/>
        </w:rPr>
        <w:t xml:space="preserve">Sana’a, the capital city of Yemen </w:t>
      </w:r>
      <w:r>
        <w:rPr>
          <w:i/>
          <w:sz w:val="22"/>
          <w:szCs w:val="22"/>
        </w:rPr>
        <w:t>Photo: Chris Worrall/Oxfam (2004)</w:t>
      </w:r>
    </w:p>
    <w:p w14:paraId="4D731EEA" w14:textId="77777777" w:rsidR="002C5099" w:rsidRDefault="002C5099" w:rsidP="0073625D">
      <w:pPr>
        <w:rPr>
          <w:sz w:val="22"/>
          <w:szCs w:val="22"/>
        </w:rPr>
      </w:pPr>
    </w:p>
    <w:p w14:paraId="5475D7AA" w14:textId="68B71A73" w:rsidR="002C5099" w:rsidRDefault="002C5099" w:rsidP="0073625D">
      <w:pPr>
        <w:rPr>
          <w:sz w:val="22"/>
          <w:szCs w:val="22"/>
        </w:rPr>
      </w:pPr>
      <w:r>
        <w:rPr>
          <w:sz w:val="22"/>
          <w:szCs w:val="22"/>
        </w:rPr>
        <w:t xml:space="preserve">The combination of intense conflict and fragile governance has forced </w:t>
      </w:r>
      <w:hyperlink r:id="rId10" w:history="1">
        <w:r w:rsidR="00F0762A" w:rsidRPr="00F0762A">
          <w:rPr>
            <w:rStyle w:val="Hyperlink"/>
            <w:sz w:val="22"/>
            <w:szCs w:val="22"/>
          </w:rPr>
          <w:t>4.2 million people</w:t>
        </w:r>
      </w:hyperlink>
      <w:r w:rsidR="00F0762A">
        <w:rPr>
          <w:rStyle w:val="FootnoteReference"/>
          <w:sz w:val="22"/>
          <w:szCs w:val="22"/>
        </w:rPr>
        <w:footnoteReference w:id="2"/>
      </w:r>
      <w:r w:rsidR="00F0762A">
        <w:t xml:space="preserve"> </w:t>
      </w:r>
      <w:r>
        <w:rPr>
          <w:sz w:val="22"/>
          <w:szCs w:val="22"/>
        </w:rPr>
        <w:t>to flee</w:t>
      </w:r>
      <w:r w:rsidR="009909E4">
        <w:rPr>
          <w:sz w:val="22"/>
          <w:szCs w:val="22"/>
        </w:rPr>
        <w:t xml:space="preserve"> their homes and has place</w:t>
      </w:r>
      <w:r w:rsidR="00A24CD3">
        <w:rPr>
          <w:sz w:val="22"/>
          <w:szCs w:val="22"/>
        </w:rPr>
        <w:t>d 2</w:t>
      </w:r>
      <w:r w:rsidR="00F0762A">
        <w:rPr>
          <w:sz w:val="22"/>
          <w:szCs w:val="22"/>
        </w:rPr>
        <w:t>0</w:t>
      </w:r>
      <w:r w:rsidR="00A24CD3">
        <w:rPr>
          <w:sz w:val="22"/>
          <w:szCs w:val="22"/>
        </w:rPr>
        <w:t>.</w:t>
      </w:r>
      <w:r w:rsidR="00F0762A">
        <w:rPr>
          <w:sz w:val="22"/>
          <w:szCs w:val="22"/>
        </w:rPr>
        <w:t>7</w:t>
      </w:r>
      <w:r w:rsidR="00A24CD3">
        <w:rPr>
          <w:sz w:val="22"/>
          <w:szCs w:val="22"/>
        </w:rPr>
        <w:t xml:space="preserve"> million people </w:t>
      </w:r>
      <w:r w:rsidR="00F0762A">
        <w:rPr>
          <w:sz w:val="22"/>
          <w:szCs w:val="22"/>
        </w:rPr>
        <w:t>–</w:t>
      </w:r>
      <w:r w:rsidR="00A24CD3">
        <w:rPr>
          <w:sz w:val="22"/>
          <w:szCs w:val="22"/>
        </w:rPr>
        <w:t xml:space="preserve"> </w:t>
      </w:r>
      <w:r w:rsidR="00F0762A">
        <w:rPr>
          <w:sz w:val="22"/>
          <w:szCs w:val="22"/>
        </w:rPr>
        <w:t xml:space="preserve">almost </w:t>
      </w:r>
      <w:r w:rsidR="00A24CD3">
        <w:rPr>
          <w:sz w:val="22"/>
          <w:szCs w:val="22"/>
        </w:rPr>
        <w:t>80% of the population – in</w:t>
      </w:r>
      <w:r>
        <w:rPr>
          <w:sz w:val="22"/>
          <w:szCs w:val="22"/>
        </w:rPr>
        <w:t xml:space="preserve"> need of humanitarian assistance. Food production and trade have collapsed under</w:t>
      </w:r>
      <w:r w:rsidR="009916B8">
        <w:rPr>
          <w:sz w:val="22"/>
          <w:szCs w:val="22"/>
        </w:rPr>
        <w:t xml:space="preserve"> the strain of conflict</w:t>
      </w:r>
      <w:r w:rsidR="00EF1751">
        <w:rPr>
          <w:sz w:val="22"/>
          <w:szCs w:val="22"/>
        </w:rPr>
        <w:t>,</w:t>
      </w:r>
      <w:r w:rsidR="00A24CD3">
        <w:rPr>
          <w:sz w:val="22"/>
          <w:szCs w:val="22"/>
        </w:rPr>
        <w:t xml:space="preserve"> with </w:t>
      </w:r>
      <w:r w:rsidR="008B7F4F">
        <w:rPr>
          <w:sz w:val="22"/>
          <w:szCs w:val="22"/>
        </w:rPr>
        <w:t>the economy shrinking</w:t>
      </w:r>
      <w:r w:rsidR="00A24CD3">
        <w:rPr>
          <w:sz w:val="22"/>
          <w:szCs w:val="22"/>
        </w:rPr>
        <w:t xml:space="preserve"> by 50% since violence escalated in March </w:t>
      </w:r>
      <w:r w:rsidR="00EF1751">
        <w:rPr>
          <w:sz w:val="22"/>
          <w:szCs w:val="22"/>
        </w:rPr>
        <w:t>2015</w:t>
      </w:r>
      <w:r w:rsidR="00EF1751">
        <w:rPr>
          <w:rStyle w:val="FootnoteReference"/>
          <w:sz w:val="22"/>
          <w:szCs w:val="22"/>
        </w:rPr>
        <w:footnoteReference w:id="3"/>
      </w:r>
      <w:r w:rsidR="00EF1751">
        <w:rPr>
          <w:sz w:val="22"/>
          <w:szCs w:val="22"/>
        </w:rPr>
        <w:t xml:space="preserve">. </w:t>
      </w:r>
      <w:r w:rsidR="009909E4">
        <w:rPr>
          <w:sz w:val="22"/>
          <w:szCs w:val="22"/>
        </w:rPr>
        <w:t>Spikes in the violence, such as the blockade of Hudaydah port in November 2017, street fighting in Sana’a in December 2017 and t</w:t>
      </w:r>
      <w:r w:rsidR="006C2307">
        <w:rPr>
          <w:sz w:val="22"/>
          <w:szCs w:val="22"/>
        </w:rPr>
        <w:t>he</w:t>
      </w:r>
      <w:r w:rsidR="0078543F">
        <w:rPr>
          <w:sz w:val="22"/>
          <w:szCs w:val="22"/>
        </w:rPr>
        <w:t xml:space="preserve"> </w:t>
      </w:r>
      <w:r w:rsidR="0078543F">
        <w:rPr>
          <w:sz w:val="22"/>
          <w:szCs w:val="22"/>
        </w:rPr>
        <w:lastRenderedPageBreak/>
        <w:t>Hudaydah</w:t>
      </w:r>
      <w:r w:rsidR="006C2307">
        <w:rPr>
          <w:sz w:val="22"/>
          <w:szCs w:val="22"/>
        </w:rPr>
        <w:t xml:space="preserve"> offensive of</w:t>
      </w:r>
      <w:r w:rsidR="0078543F">
        <w:rPr>
          <w:sz w:val="22"/>
          <w:szCs w:val="22"/>
        </w:rPr>
        <w:t xml:space="preserve"> June</w:t>
      </w:r>
      <w:r w:rsidR="009909E4">
        <w:rPr>
          <w:sz w:val="22"/>
          <w:szCs w:val="22"/>
        </w:rPr>
        <w:t xml:space="preserve"> 2018, mean</w:t>
      </w:r>
      <w:r w:rsidR="00347CAE">
        <w:rPr>
          <w:sz w:val="22"/>
          <w:szCs w:val="22"/>
        </w:rPr>
        <w:t xml:space="preserve"> that</w:t>
      </w:r>
      <w:r w:rsidR="00FE35DB">
        <w:rPr>
          <w:sz w:val="22"/>
          <w:szCs w:val="22"/>
        </w:rPr>
        <w:t xml:space="preserve"> the humanitarian emergency</w:t>
      </w:r>
      <w:r w:rsidR="009909E4">
        <w:rPr>
          <w:sz w:val="22"/>
          <w:szCs w:val="22"/>
        </w:rPr>
        <w:t xml:space="preserve"> </w:t>
      </w:r>
      <w:r w:rsidR="008B7F4F">
        <w:rPr>
          <w:sz w:val="22"/>
          <w:szCs w:val="22"/>
        </w:rPr>
        <w:t>has intensified</w:t>
      </w:r>
      <w:r w:rsidR="009909E4">
        <w:rPr>
          <w:sz w:val="22"/>
          <w:szCs w:val="22"/>
        </w:rPr>
        <w:t xml:space="preserve"> even further</w:t>
      </w:r>
      <w:r w:rsidR="009916B8">
        <w:rPr>
          <w:sz w:val="22"/>
          <w:szCs w:val="22"/>
        </w:rPr>
        <w:t>.</w:t>
      </w:r>
      <w:r w:rsidR="009909E4">
        <w:rPr>
          <w:sz w:val="22"/>
          <w:szCs w:val="22"/>
        </w:rPr>
        <w:t xml:space="preserve"> </w:t>
      </w:r>
    </w:p>
    <w:p w14:paraId="47DF7ABC" w14:textId="77777777" w:rsidR="009916B8" w:rsidRDefault="009916B8" w:rsidP="0073625D">
      <w:pPr>
        <w:rPr>
          <w:sz w:val="22"/>
          <w:szCs w:val="22"/>
        </w:rPr>
      </w:pPr>
    </w:p>
    <w:p w14:paraId="711AC58D" w14:textId="44544E24" w:rsidR="009A24BC" w:rsidRDefault="008B7F4F" w:rsidP="0073625D">
      <w:pPr>
        <w:rPr>
          <w:sz w:val="22"/>
          <w:szCs w:val="22"/>
        </w:rPr>
      </w:pPr>
      <w:r>
        <w:rPr>
          <w:sz w:val="22"/>
          <w:szCs w:val="22"/>
        </w:rPr>
        <w:t>The puzzle</w:t>
      </w:r>
      <w:r w:rsidR="009916B8">
        <w:rPr>
          <w:sz w:val="22"/>
          <w:szCs w:val="22"/>
        </w:rPr>
        <w:t xml:space="preserve"> of the Yemen crisis is that, while UK humanitarian aid to Yemen has been generous, the British gover</w:t>
      </w:r>
      <w:r w:rsidR="009909E4">
        <w:rPr>
          <w:sz w:val="22"/>
          <w:szCs w:val="22"/>
        </w:rPr>
        <w:t>nment has also supplied</w:t>
      </w:r>
      <w:r w:rsidR="009916B8">
        <w:rPr>
          <w:sz w:val="22"/>
          <w:szCs w:val="22"/>
        </w:rPr>
        <w:t xml:space="preserve"> weapons to</w:t>
      </w:r>
      <w:r w:rsidR="009A24BC">
        <w:rPr>
          <w:sz w:val="22"/>
          <w:szCs w:val="22"/>
        </w:rPr>
        <w:t xml:space="preserve"> the</w:t>
      </w:r>
      <w:r w:rsidR="009916B8">
        <w:rPr>
          <w:sz w:val="22"/>
          <w:szCs w:val="22"/>
        </w:rPr>
        <w:t xml:space="preserve"> Saudi</w:t>
      </w:r>
      <w:r w:rsidR="009A24BC">
        <w:rPr>
          <w:sz w:val="22"/>
          <w:szCs w:val="22"/>
        </w:rPr>
        <w:t>-led coalition</w:t>
      </w:r>
      <w:r w:rsidR="001314D7">
        <w:rPr>
          <w:sz w:val="22"/>
          <w:szCs w:val="22"/>
        </w:rPr>
        <w:t xml:space="preserve"> who are</w:t>
      </w:r>
      <w:r w:rsidR="009916B8">
        <w:rPr>
          <w:sz w:val="22"/>
          <w:szCs w:val="22"/>
        </w:rPr>
        <w:t xml:space="preserve"> active</w:t>
      </w:r>
      <w:r w:rsidR="00FB2F83">
        <w:rPr>
          <w:sz w:val="22"/>
          <w:szCs w:val="22"/>
        </w:rPr>
        <w:t xml:space="preserve"> combatant</w:t>
      </w:r>
      <w:r w:rsidR="009A24BC">
        <w:rPr>
          <w:sz w:val="22"/>
          <w:szCs w:val="22"/>
        </w:rPr>
        <w:t>s</w:t>
      </w:r>
      <w:r w:rsidR="00FB2F83">
        <w:rPr>
          <w:sz w:val="22"/>
          <w:szCs w:val="22"/>
        </w:rPr>
        <w:t xml:space="preserve"> in Yemen</w:t>
      </w:r>
      <w:r w:rsidR="006A2962">
        <w:rPr>
          <w:sz w:val="22"/>
          <w:szCs w:val="22"/>
        </w:rPr>
        <w:t>’s conflict</w:t>
      </w:r>
      <w:r w:rsidR="009916B8">
        <w:rPr>
          <w:sz w:val="22"/>
          <w:szCs w:val="22"/>
        </w:rPr>
        <w:t>.</w:t>
      </w:r>
      <w:r w:rsidR="00C433C3">
        <w:rPr>
          <w:sz w:val="22"/>
          <w:szCs w:val="22"/>
        </w:rPr>
        <w:t xml:space="preserve"> </w:t>
      </w:r>
      <w:r w:rsidR="009B3467">
        <w:rPr>
          <w:sz w:val="22"/>
          <w:szCs w:val="22"/>
        </w:rPr>
        <w:t>Oxfam calculate</w:t>
      </w:r>
      <w:r w:rsidR="00EF211A">
        <w:rPr>
          <w:sz w:val="22"/>
          <w:szCs w:val="22"/>
        </w:rPr>
        <w:t>d</w:t>
      </w:r>
      <w:r w:rsidR="009B3467">
        <w:rPr>
          <w:sz w:val="22"/>
          <w:szCs w:val="22"/>
        </w:rPr>
        <w:t xml:space="preserve"> that the </w:t>
      </w:r>
      <w:r w:rsidR="009A24BC">
        <w:rPr>
          <w:sz w:val="22"/>
          <w:szCs w:val="22"/>
        </w:rPr>
        <w:t xml:space="preserve">UK granted </w:t>
      </w:r>
      <w:r w:rsidR="009A24BC" w:rsidRPr="009A24BC">
        <w:rPr>
          <w:sz w:val="22"/>
          <w:szCs w:val="22"/>
        </w:rPr>
        <w:t>1,697 arms export licences</w:t>
      </w:r>
      <w:r w:rsidR="009A24BC">
        <w:rPr>
          <w:sz w:val="22"/>
          <w:szCs w:val="22"/>
        </w:rPr>
        <w:t xml:space="preserve"> worth </w:t>
      </w:r>
      <w:hyperlink r:id="rId11" w:history="1">
        <w:r w:rsidR="009A24BC" w:rsidRPr="009A24BC">
          <w:rPr>
            <w:rStyle w:val="Hyperlink"/>
            <w:sz w:val="22"/>
            <w:szCs w:val="22"/>
          </w:rPr>
          <w:t>£6.2 billion</w:t>
        </w:r>
      </w:hyperlink>
      <w:r w:rsidR="009A24BC">
        <w:rPr>
          <w:rStyle w:val="FootnoteReference"/>
          <w:sz w:val="22"/>
          <w:szCs w:val="22"/>
        </w:rPr>
        <w:footnoteReference w:id="4"/>
      </w:r>
      <w:r w:rsidR="009A24BC" w:rsidRPr="009A24BC">
        <w:rPr>
          <w:sz w:val="22"/>
          <w:szCs w:val="22"/>
        </w:rPr>
        <w:t xml:space="preserve"> to members of the Saudi-led coalition </w:t>
      </w:r>
      <w:r w:rsidR="009A24BC">
        <w:rPr>
          <w:sz w:val="22"/>
          <w:szCs w:val="22"/>
        </w:rPr>
        <w:t xml:space="preserve">between </w:t>
      </w:r>
      <w:r w:rsidR="009A24BC" w:rsidRPr="009A24BC">
        <w:rPr>
          <w:sz w:val="22"/>
          <w:szCs w:val="22"/>
        </w:rPr>
        <w:t>2015</w:t>
      </w:r>
      <w:r w:rsidR="009A24BC">
        <w:rPr>
          <w:sz w:val="22"/>
          <w:szCs w:val="22"/>
        </w:rPr>
        <w:t xml:space="preserve"> - 2019</w:t>
      </w:r>
      <w:r w:rsidR="009A24BC" w:rsidRPr="009A24BC">
        <w:rPr>
          <w:sz w:val="22"/>
          <w:szCs w:val="22"/>
        </w:rPr>
        <w:t>.</w:t>
      </w:r>
      <w:r w:rsidR="009A24BC">
        <w:rPr>
          <w:sz w:val="22"/>
          <w:szCs w:val="22"/>
        </w:rPr>
        <w:t xml:space="preserve"> </w:t>
      </w:r>
      <w:r w:rsidR="009A24BC" w:rsidRPr="009A24BC">
        <w:rPr>
          <w:sz w:val="22"/>
          <w:szCs w:val="22"/>
        </w:rPr>
        <w:t>The value of these export licences</w:t>
      </w:r>
      <w:r w:rsidR="009A24BC">
        <w:rPr>
          <w:sz w:val="22"/>
          <w:szCs w:val="22"/>
        </w:rPr>
        <w:t xml:space="preserve"> </w:t>
      </w:r>
      <w:r w:rsidR="009A24BC" w:rsidRPr="009A24BC">
        <w:rPr>
          <w:sz w:val="22"/>
          <w:szCs w:val="22"/>
        </w:rPr>
        <w:t xml:space="preserve">is more than eight times the amount of aid (£770m) given by the UK to Yemen </w:t>
      </w:r>
      <w:r w:rsidR="009A24BC">
        <w:rPr>
          <w:sz w:val="22"/>
          <w:szCs w:val="22"/>
        </w:rPr>
        <w:t>over the same period.</w:t>
      </w:r>
    </w:p>
    <w:p w14:paraId="142F4DBA" w14:textId="77777777" w:rsidR="009A24BC" w:rsidRDefault="009A24BC" w:rsidP="0073625D">
      <w:pPr>
        <w:rPr>
          <w:sz w:val="22"/>
          <w:szCs w:val="22"/>
        </w:rPr>
      </w:pPr>
    </w:p>
    <w:p w14:paraId="029F5A4B" w14:textId="0CD263F7" w:rsidR="00915259" w:rsidRDefault="009916B8" w:rsidP="0073625D">
      <w:pPr>
        <w:rPr>
          <w:sz w:val="22"/>
          <w:szCs w:val="22"/>
        </w:rPr>
      </w:pPr>
      <w:r>
        <w:rPr>
          <w:sz w:val="22"/>
          <w:szCs w:val="22"/>
        </w:rPr>
        <w:t>Campaigners are clear that</w:t>
      </w:r>
      <w:r w:rsidR="00EF1751">
        <w:rPr>
          <w:sz w:val="22"/>
          <w:szCs w:val="22"/>
        </w:rPr>
        <w:t xml:space="preserve"> the</w:t>
      </w:r>
      <w:r>
        <w:rPr>
          <w:sz w:val="22"/>
          <w:szCs w:val="22"/>
        </w:rPr>
        <w:t xml:space="preserve"> </w:t>
      </w:r>
      <w:hyperlink r:id="rId12" w:history="1">
        <w:r w:rsidR="00C433C3" w:rsidRPr="00C433C3">
          <w:rPr>
            <w:rStyle w:val="Hyperlink"/>
            <w:sz w:val="22"/>
            <w:szCs w:val="22"/>
          </w:rPr>
          <w:t>Arms Trade Treaty</w:t>
        </w:r>
      </w:hyperlink>
      <w:r w:rsidR="00C433C3">
        <w:rPr>
          <w:sz w:val="22"/>
          <w:szCs w:val="22"/>
        </w:rPr>
        <w:t xml:space="preserve"> prohibits the</w:t>
      </w:r>
      <w:r w:rsidR="00915259">
        <w:rPr>
          <w:sz w:val="22"/>
          <w:szCs w:val="22"/>
        </w:rPr>
        <w:t>se</w:t>
      </w:r>
      <w:r w:rsidR="00C433C3">
        <w:rPr>
          <w:sz w:val="22"/>
          <w:szCs w:val="22"/>
        </w:rPr>
        <w:t xml:space="preserve"> sale</w:t>
      </w:r>
      <w:r w:rsidR="00915259">
        <w:rPr>
          <w:sz w:val="22"/>
          <w:szCs w:val="22"/>
        </w:rPr>
        <w:t>s</w:t>
      </w:r>
      <w:r w:rsidR="000826DE">
        <w:rPr>
          <w:sz w:val="22"/>
          <w:szCs w:val="22"/>
        </w:rPr>
        <w:t xml:space="preserve"> of weapons to a government involved</w:t>
      </w:r>
      <w:r w:rsidR="00C433C3">
        <w:rPr>
          <w:sz w:val="22"/>
          <w:szCs w:val="22"/>
        </w:rPr>
        <w:t xml:space="preserve"> in a conflict where international humanitarian la</w:t>
      </w:r>
      <w:r w:rsidR="000826DE">
        <w:rPr>
          <w:sz w:val="22"/>
          <w:szCs w:val="22"/>
        </w:rPr>
        <w:t>w is being violated by all sides</w:t>
      </w:r>
      <w:r w:rsidR="00C433C3">
        <w:rPr>
          <w:sz w:val="22"/>
          <w:szCs w:val="22"/>
        </w:rPr>
        <w:t>.</w:t>
      </w:r>
      <w:r w:rsidR="006F6D2D">
        <w:rPr>
          <w:sz w:val="22"/>
          <w:szCs w:val="22"/>
        </w:rPr>
        <w:t xml:space="preserve"> </w:t>
      </w:r>
    </w:p>
    <w:p w14:paraId="3657AD70" w14:textId="77777777" w:rsidR="00FB2F83" w:rsidRDefault="00FB2F83" w:rsidP="0073625D">
      <w:pPr>
        <w:rPr>
          <w:sz w:val="22"/>
          <w:szCs w:val="22"/>
        </w:rPr>
      </w:pPr>
      <w:r w:rsidRPr="00FB2F83">
        <w:rPr>
          <w:noProof/>
          <w:sz w:val="22"/>
          <w:szCs w:val="22"/>
          <w:lang w:eastAsia="en-GB"/>
        </w:rPr>
        <w:drawing>
          <wp:inline distT="0" distB="0" distL="0" distR="0" wp14:anchorId="7C81C7A5" wp14:editId="19D50080">
            <wp:extent cx="6238875" cy="4267200"/>
            <wp:effectExtent l="19050" t="0" r="9525" b="0"/>
            <wp:docPr id="3" name="Picture 2" descr="\\gbvicdc02.ogb.internal.oxfam.net\configs\jmclaverty\Desktop\Yemen\Chris Worrall - Yemen photos\taiz hillside 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vicdc02.ogb.internal.oxfam.net\configs\jmclaverty\Desktop\Yemen\Chris Worrall - Yemen photos\taiz hillside 2web.jpg"/>
                    <pic:cNvPicPr>
                      <a:picLocks noChangeAspect="1" noChangeArrowheads="1"/>
                    </pic:cNvPicPr>
                  </pic:nvPicPr>
                  <pic:blipFill>
                    <a:blip r:embed="rId13" cstate="print"/>
                    <a:srcRect t="-2740" b="457"/>
                    <a:stretch>
                      <a:fillRect/>
                    </a:stretch>
                  </pic:blipFill>
                  <pic:spPr bwMode="auto">
                    <a:xfrm>
                      <a:off x="0" y="0"/>
                      <a:ext cx="6238875" cy="4267200"/>
                    </a:xfrm>
                    <a:prstGeom prst="rect">
                      <a:avLst/>
                    </a:prstGeom>
                    <a:noFill/>
                    <a:ln w="9525">
                      <a:noFill/>
                      <a:miter lim="800000"/>
                      <a:headEnd/>
                      <a:tailEnd/>
                    </a:ln>
                  </pic:spPr>
                </pic:pic>
              </a:graphicData>
            </a:graphic>
          </wp:inline>
        </w:drawing>
      </w:r>
    </w:p>
    <w:p w14:paraId="5CA57263" w14:textId="77777777" w:rsidR="00FB2F83" w:rsidRPr="00FB2F83" w:rsidRDefault="00FB2F83" w:rsidP="00FB2F83">
      <w:pPr>
        <w:rPr>
          <w:i/>
          <w:sz w:val="22"/>
          <w:szCs w:val="22"/>
        </w:rPr>
      </w:pPr>
      <w:r>
        <w:rPr>
          <w:sz w:val="22"/>
          <w:szCs w:val="22"/>
        </w:rPr>
        <w:t xml:space="preserve">Hillside in Taiz, Yemen. </w:t>
      </w:r>
      <w:r>
        <w:rPr>
          <w:i/>
          <w:sz w:val="22"/>
          <w:szCs w:val="22"/>
        </w:rPr>
        <w:t>Photo: Chris Worrall/Oxfam (2004)</w:t>
      </w:r>
    </w:p>
    <w:p w14:paraId="5222227F" w14:textId="77777777" w:rsidR="00FB2F83" w:rsidRDefault="00FB2F83" w:rsidP="0073625D">
      <w:pPr>
        <w:rPr>
          <w:sz w:val="22"/>
          <w:szCs w:val="22"/>
        </w:rPr>
      </w:pPr>
    </w:p>
    <w:p w14:paraId="4DCF74F8" w14:textId="49ADA70C" w:rsidR="00F43E6A" w:rsidRDefault="006A2962" w:rsidP="0073625D">
      <w:pPr>
        <w:rPr>
          <w:sz w:val="22"/>
          <w:szCs w:val="22"/>
        </w:rPr>
      </w:pPr>
      <w:r>
        <w:rPr>
          <w:sz w:val="22"/>
          <w:szCs w:val="22"/>
        </w:rPr>
        <w:t>T</w:t>
      </w:r>
      <w:r w:rsidR="00915259">
        <w:rPr>
          <w:sz w:val="22"/>
          <w:szCs w:val="22"/>
        </w:rPr>
        <w:t xml:space="preserve">he UK Government </w:t>
      </w:r>
      <w:r w:rsidR="0040217E">
        <w:rPr>
          <w:sz w:val="22"/>
          <w:szCs w:val="22"/>
        </w:rPr>
        <w:t xml:space="preserve">has </w:t>
      </w:r>
      <w:r w:rsidR="00BF206D">
        <w:rPr>
          <w:sz w:val="22"/>
          <w:szCs w:val="22"/>
        </w:rPr>
        <w:t>deflected</w:t>
      </w:r>
      <w:r w:rsidR="006C2307">
        <w:rPr>
          <w:sz w:val="22"/>
          <w:szCs w:val="22"/>
        </w:rPr>
        <w:t xml:space="preserve"> this</w:t>
      </w:r>
      <w:r w:rsidR="006E3F8D">
        <w:rPr>
          <w:sz w:val="22"/>
          <w:szCs w:val="22"/>
        </w:rPr>
        <w:t xml:space="preserve"> criticism and</w:t>
      </w:r>
      <w:r w:rsidR="00915259">
        <w:rPr>
          <w:sz w:val="22"/>
          <w:szCs w:val="22"/>
        </w:rPr>
        <w:t xml:space="preserve"> </w:t>
      </w:r>
      <w:r w:rsidR="000A6453">
        <w:rPr>
          <w:sz w:val="22"/>
          <w:szCs w:val="22"/>
        </w:rPr>
        <w:t>claimed</w:t>
      </w:r>
      <w:r w:rsidR="00915259">
        <w:rPr>
          <w:sz w:val="22"/>
          <w:szCs w:val="22"/>
        </w:rPr>
        <w:t xml:space="preserve"> that its arms sales to Saudi Arabia do not contravene the Arms Trade Treaty and international humanitari</w:t>
      </w:r>
      <w:r w:rsidR="00347CAE">
        <w:rPr>
          <w:sz w:val="22"/>
          <w:szCs w:val="22"/>
        </w:rPr>
        <w:t>an law. Campaigners continue</w:t>
      </w:r>
      <w:r w:rsidR="0078543F">
        <w:rPr>
          <w:sz w:val="22"/>
          <w:szCs w:val="22"/>
        </w:rPr>
        <w:t>d</w:t>
      </w:r>
      <w:r w:rsidR="00347CAE">
        <w:rPr>
          <w:sz w:val="22"/>
          <w:szCs w:val="22"/>
        </w:rPr>
        <w:t xml:space="preserve"> to </w:t>
      </w:r>
      <w:hyperlink r:id="rId14" w:history="1">
        <w:r w:rsidR="00347CAE" w:rsidRPr="00347CAE">
          <w:rPr>
            <w:rStyle w:val="Hyperlink"/>
            <w:sz w:val="22"/>
            <w:szCs w:val="22"/>
          </w:rPr>
          <w:t>challenge these arms sales</w:t>
        </w:r>
      </w:hyperlink>
      <w:r w:rsidR="00347CAE">
        <w:rPr>
          <w:sz w:val="22"/>
          <w:szCs w:val="22"/>
        </w:rPr>
        <w:t xml:space="preserve"> in the UK courts</w:t>
      </w:r>
      <w:r w:rsidR="00EF1751">
        <w:rPr>
          <w:sz w:val="22"/>
          <w:szCs w:val="22"/>
        </w:rPr>
        <w:t>. In June 2019</w:t>
      </w:r>
      <w:r w:rsidR="001339E6">
        <w:rPr>
          <w:sz w:val="22"/>
          <w:szCs w:val="22"/>
        </w:rPr>
        <w:t>,</w:t>
      </w:r>
      <w:r w:rsidR="00EF1751">
        <w:rPr>
          <w:sz w:val="22"/>
          <w:szCs w:val="22"/>
        </w:rPr>
        <w:t xml:space="preserve"> The UK Court of Appeal </w:t>
      </w:r>
      <w:r w:rsidR="00EF1751" w:rsidRPr="00EF1751">
        <w:rPr>
          <w:sz w:val="22"/>
          <w:szCs w:val="22"/>
        </w:rPr>
        <w:t>ruled that the sale of UK arms being used by Saud</w:t>
      </w:r>
      <w:r w:rsidR="00EF1751">
        <w:rPr>
          <w:sz w:val="22"/>
          <w:szCs w:val="22"/>
        </w:rPr>
        <w:t xml:space="preserve">i Arabia in the war in Yemen </w:t>
      </w:r>
      <w:r w:rsidR="00BF206D">
        <w:rPr>
          <w:sz w:val="22"/>
          <w:szCs w:val="22"/>
        </w:rPr>
        <w:t>were</w:t>
      </w:r>
      <w:r w:rsidR="00EF1751" w:rsidRPr="00EF1751">
        <w:rPr>
          <w:sz w:val="22"/>
          <w:szCs w:val="22"/>
        </w:rPr>
        <w:t xml:space="preserve"> </w:t>
      </w:r>
      <w:hyperlink r:id="rId15" w:history="1">
        <w:r w:rsidR="00EF1751" w:rsidRPr="00BF206D">
          <w:rPr>
            <w:rStyle w:val="Hyperlink"/>
            <w:sz w:val="22"/>
            <w:szCs w:val="22"/>
          </w:rPr>
          <w:t>unlawful</w:t>
        </w:r>
      </w:hyperlink>
      <w:r w:rsidR="001339E6">
        <w:rPr>
          <w:sz w:val="22"/>
          <w:szCs w:val="22"/>
        </w:rPr>
        <w:t>.</w:t>
      </w:r>
      <w:r w:rsidR="00BF206D">
        <w:rPr>
          <w:sz w:val="22"/>
          <w:szCs w:val="22"/>
        </w:rPr>
        <w:t xml:space="preserve"> </w:t>
      </w:r>
    </w:p>
    <w:p w14:paraId="351468F5" w14:textId="6858198D" w:rsidR="00F43E6A" w:rsidRDefault="00F43E6A" w:rsidP="0073625D">
      <w:pPr>
        <w:rPr>
          <w:sz w:val="22"/>
          <w:szCs w:val="22"/>
        </w:rPr>
      </w:pPr>
    </w:p>
    <w:p w14:paraId="3E495EC7" w14:textId="16C5ECD7" w:rsidR="000A6453" w:rsidRDefault="00F43E6A" w:rsidP="00F43E6A">
      <w:pPr>
        <w:rPr>
          <w:sz w:val="22"/>
          <w:szCs w:val="22"/>
        </w:rPr>
      </w:pPr>
      <w:r>
        <w:rPr>
          <w:sz w:val="22"/>
          <w:szCs w:val="22"/>
        </w:rPr>
        <w:t>As part of their judgement t</w:t>
      </w:r>
      <w:r w:rsidRPr="00F43E6A">
        <w:rPr>
          <w:sz w:val="22"/>
          <w:szCs w:val="22"/>
        </w:rPr>
        <w:t>he Court of Appeal explicitly noted the discovery of a fragment of</w:t>
      </w:r>
      <w:r>
        <w:rPr>
          <w:sz w:val="22"/>
          <w:szCs w:val="22"/>
        </w:rPr>
        <w:t xml:space="preserve"> </w:t>
      </w:r>
      <w:r w:rsidRPr="00F43E6A">
        <w:rPr>
          <w:sz w:val="22"/>
          <w:szCs w:val="22"/>
        </w:rPr>
        <w:t>a guided bomb</w:t>
      </w:r>
      <w:r>
        <w:rPr>
          <w:sz w:val="22"/>
          <w:szCs w:val="22"/>
        </w:rPr>
        <w:t xml:space="preserve"> </w:t>
      </w:r>
      <w:r w:rsidRPr="00F43E6A">
        <w:rPr>
          <w:sz w:val="22"/>
          <w:szCs w:val="22"/>
        </w:rPr>
        <w:t>supplied by the United Kingdom</w:t>
      </w:r>
      <w:r>
        <w:rPr>
          <w:sz w:val="22"/>
          <w:szCs w:val="22"/>
        </w:rPr>
        <w:t xml:space="preserve"> </w:t>
      </w:r>
      <w:r w:rsidRPr="00F43E6A">
        <w:rPr>
          <w:sz w:val="22"/>
          <w:szCs w:val="22"/>
        </w:rPr>
        <w:t xml:space="preserve">at the site of an attack on Abs Hospital in Hajjah governorate. </w:t>
      </w:r>
      <w:r w:rsidR="001314D7">
        <w:rPr>
          <w:sz w:val="22"/>
          <w:szCs w:val="22"/>
        </w:rPr>
        <w:t>19</w:t>
      </w:r>
      <w:r w:rsidRPr="00F43E6A">
        <w:rPr>
          <w:sz w:val="22"/>
          <w:szCs w:val="22"/>
        </w:rPr>
        <w:t xml:space="preserve"> civilians were killed, and </w:t>
      </w:r>
      <w:r w:rsidR="001314D7">
        <w:rPr>
          <w:sz w:val="22"/>
          <w:szCs w:val="22"/>
        </w:rPr>
        <w:t xml:space="preserve">a further </w:t>
      </w:r>
      <w:r w:rsidRPr="00F43E6A">
        <w:rPr>
          <w:sz w:val="22"/>
          <w:szCs w:val="22"/>
        </w:rPr>
        <w:t>24 civilians injured in th</w:t>
      </w:r>
      <w:r w:rsidR="0065025B">
        <w:rPr>
          <w:sz w:val="22"/>
          <w:szCs w:val="22"/>
        </w:rPr>
        <w:t>is</w:t>
      </w:r>
      <w:r w:rsidRPr="00F43E6A">
        <w:rPr>
          <w:sz w:val="22"/>
          <w:szCs w:val="22"/>
        </w:rPr>
        <w:t xml:space="preserve"> attack.</w:t>
      </w:r>
      <w:r>
        <w:rPr>
          <w:sz w:val="22"/>
          <w:szCs w:val="22"/>
        </w:rPr>
        <w:t xml:space="preserve"> </w:t>
      </w:r>
    </w:p>
    <w:p w14:paraId="6E309448" w14:textId="77777777" w:rsidR="00FC49A2" w:rsidRDefault="00FC49A2" w:rsidP="0073625D">
      <w:pPr>
        <w:rPr>
          <w:sz w:val="22"/>
          <w:szCs w:val="22"/>
        </w:rPr>
      </w:pPr>
    </w:p>
    <w:p w14:paraId="6F0EB105" w14:textId="466F6933" w:rsidR="009C5A20" w:rsidRDefault="00F43E6A" w:rsidP="0073625D">
      <w:pPr>
        <w:rPr>
          <w:sz w:val="22"/>
          <w:szCs w:val="22"/>
        </w:rPr>
      </w:pPr>
      <w:r>
        <w:rPr>
          <w:sz w:val="22"/>
          <w:szCs w:val="22"/>
        </w:rPr>
        <w:t>Despite this evidence</w:t>
      </w:r>
      <w:r w:rsidR="00BF206D">
        <w:rPr>
          <w:sz w:val="22"/>
          <w:szCs w:val="22"/>
        </w:rPr>
        <w:t xml:space="preserve">, </w:t>
      </w:r>
      <w:r w:rsidR="000A6453">
        <w:rPr>
          <w:sz w:val="22"/>
          <w:szCs w:val="22"/>
        </w:rPr>
        <w:t xml:space="preserve">and </w:t>
      </w:r>
      <w:r w:rsidR="00BF206D">
        <w:rPr>
          <w:sz w:val="22"/>
          <w:szCs w:val="22"/>
        </w:rPr>
        <w:t xml:space="preserve">following </w:t>
      </w:r>
      <w:r>
        <w:rPr>
          <w:sz w:val="22"/>
          <w:szCs w:val="22"/>
        </w:rPr>
        <w:t xml:space="preserve">a </w:t>
      </w:r>
      <w:r w:rsidR="00BF206D">
        <w:rPr>
          <w:sz w:val="22"/>
          <w:szCs w:val="22"/>
        </w:rPr>
        <w:t>review</w:t>
      </w:r>
      <w:r>
        <w:rPr>
          <w:sz w:val="22"/>
          <w:szCs w:val="22"/>
        </w:rPr>
        <w:t xml:space="preserve"> which</w:t>
      </w:r>
      <w:r w:rsidR="000A6453">
        <w:rPr>
          <w:sz w:val="22"/>
          <w:szCs w:val="22"/>
        </w:rPr>
        <w:t xml:space="preserve"> controversially</w:t>
      </w:r>
      <w:r>
        <w:rPr>
          <w:sz w:val="22"/>
          <w:szCs w:val="22"/>
        </w:rPr>
        <w:t xml:space="preserve"> concluded that airstrikes which contravened international humanitarian law were ‘isolated incidents’</w:t>
      </w:r>
      <w:r w:rsidR="00BF206D">
        <w:rPr>
          <w:sz w:val="22"/>
          <w:szCs w:val="22"/>
        </w:rPr>
        <w:t>, in June 2020 the</w:t>
      </w:r>
      <w:r w:rsidR="000A6453">
        <w:rPr>
          <w:sz w:val="22"/>
          <w:szCs w:val="22"/>
        </w:rPr>
        <w:t xml:space="preserve"> UK</w:t>
      </w:r>
      <w:r w:rsidR="00BF206D">
        <w:rPr>
          <w:sz w:val="22"/>
          <w:szCs w:val="22"/>
        </w:rPr>
        <w:t xml:space="preserve"> Government </w:t>
      </w:r>
      <w:r w:rsidR="00BF206D">
        <w:rPr>
          <w:sz w:val="22"/>
          <w:szCs w:val="22"/>
        </w:rPr>
        <w:lastRenderedPageBreak/>
        <w:t xml:space="preserve">announced it would </w:t>
      </w:r>
      <w:hyperlink r:id="rId16" w:history="1">
        <w:r w:rsidR="00BF206D" w:rsidRPr="00BF206D">
          <w:rPr>
            <w:rStyle w:val="Hyperlink"/>
            <w:sz w:val="22"/>
            <w:szCs w:val="22"/>
          </w:rPr>
          <w:t>resume issuing export licences</w:t>
        </w:r>
      </w:hyperlink>
      <w:r w:rsidR="00BF206D">
        <w:rPr>
          <w:sz w:val="22"/>
          <w:szCs w:val="22"/>
        </w:rPr>
        <w:t xml:space="preserve"> for the sale of arms that could be used in Yemen. </w:t>
      </w:r>
      <w:r w:rsidR="0065025B">
        <w:rPr>
          <w:sz w:val="22"/>
          <w:szCs w:val="22"/>
        </w:rPr>
        <w:t xml:space="preserve">This decision </w:t>
      </w:r>
      <w:r w:rsidR="0040217E">
        <w:rPr>
          <w:sz w:val="22"/>
          <w:szCs w:val="22"/>
        </w:rPr>
        <w:t>continues to be</w:t>
      </w:r>
      <w:r w:rsidR="00FC49A2">
        <w:rPr>
          <w:sz w:val="22"/>
          <w:szCs w:val="22"/>
        </w:rPr>
        <w:t xml:space="preserve"> challenged in the courts</w:t>
      </w:r>
      <w:r w:rsidR="0040217E">
        <w:rPr>
          <w:sz w:val="22"/>
          <w:szCs w:val="22"/>
        </w:rPr>
        <w:t>,</w:t>
      </w:r>
      <w:r w:rsidR="00FC49A2">
        <w:rPr>
          <w:sz w:val="22"/>
          <w:szCs w:val="22"/>
        </w:rPr>
        <w:t xml:space="preserve"> with </w:t>
      </w:r>
      <w:hyperlink r:id="rId17" w:history="1">
        <w:r w:rsidR="00FC49A2" w:rsidRPr="009C5A20">
          <w:rPr>
            <w:rStyle w:val="Hyperlink"/>
            <w:sz w:val="22"/>
            <w:szCs w:val="22"/>
          </w:rPr>
          <w:t>a hearing expected during 2022</w:t>
        </w:r>
      </w:hyperlink>
    </w:p>
    <w:p w14:paraId="10CB6CB5" w14:textId="77777777" w:rsidR="009C5A20" w:rsidRDefault="009C5A20" w:rsidP="0073625D">
      <w:pPr>
        <w:rPr>
          <w:sz w:val="22"/>
          <w:szCs w:val="22"/>
        </w:rPr>
      </w:pPr>
    </w:p>
    <w:p w14:paraId="005F0427" w14:textId="340B1C3C" w:rsidR="00347CAE" w:rsidRDefault="009C5A20" w:rsidP="0073625D">
      <w:pPr>
        <w:rPr>
          <w:sz w:val="22"/>
          <w:szCs w:val="22"/>
        </w:rPr>
      </w:pPr>
      <w:r>
        <w:rPr>
          <w:sz w:val="22"/>
          <w:szCs w:val="22"/>
        </w:rPr>
        <w:t>A further paradox of this situation is that the UK</w:t>
      </w:r>
      <w:r w:rsidRPr="009C5A20">
        <w:rPr>
          <w:sz w:val="22"/>
          <w:szCs w:val="22"/>
        </w:rPr>
        <w:t xml:space="preserve"> is</w:t>
      </w:r>
      <w:r>
        <w:rPr>
          <w:sz w:val="22"/>
          <w:szCs w:val="22"/>
        </w:rPr>
        <w:t xml:space="preserve"> the</w:t>
      </w:r>
      <w:r w:rsidRPr="009C5A20">
        <w:rPr>
          <w:sz w:val="22"/>
          <w:szCs w:val="22"/>
        </w:rPr>
        <w:t xml:space="preserve"> “Penholder” on Yemen at the U</w:t>
      </w:r>
      <w:r>
        <w:rPr>
          <w:sz w:val="22"/>
          <w:szCs w:val="22"/>
        </w:rPr>
        <w:t>N</w:t>
      </w:r>
      <w:r w:rsidRPr="009C5A20">
        <w:rPr>
          <w:sz w:val="22"/>
          <w:szCs w:val="22"/>
        </w:rPr>
        <w:t xml:space="preserve"> Security Council and has a responsibility for leading and brokering peace negotiations. This role is undermined by the fact that UK-made arms continue to cause death and suffering to innocent Yemenis caught up in this violent conflict</w:t>
      </w:r>
      <w:r w:rsidR="0065025B">
        <w:rPr>
          <w:sz w:val="22"/>
          <w:szCs w:val="22"/>
        </w:rPr>
        <w:t>.</w:t>
      </w:r>
    </w:p>
    <w:p w14:paraId="7FE360D9" w14:textId="510766FB" w:rsidR="00BF206D" w:rsidRDefault="00BF206D" w:rsidP="0073625D">
      <w:pPr>
        <w:rPr>
          <w:sz w:val="22"/>
          <w:szCs w:val="22"/>
        </w:rPr>
      </w:pPr>
    </w:p>
    <w:p w14:paraId="79B07835" w14:textId="40ED8758" w:rsidR="005A4BFA" w:rsidRPr="00C8557A" w:rsidRDefault="005A4BFA" w:rsidP="00C8557A">
      <w:pPr>
        <w:rPr>
          <w:rFonts w:cs="Arial"/>
          <w:color w:val="121212"/>
          <w:sz w:val="22"/>
          <w:szCs w:val="22"/>
          <w:shd w:val="clear" w:color="auto" w:fill="FFFFFF"/>
        </w:rPr>
      </w:pPr>
      <w:r w:rsidRPr="00C8557A">
        <w:rPr>
          <w:sz w:val="22"/>
          <w:szCs w:val="22"/>
        </w:rPr>
        <w:t>Yemen’s first case of COVID-19 was reported on April 10</w:t>
      </w:r>
      <w:r w:rsidRPr="00C8557A">
        <w:rPr>
          <w:sz w:val="22"/>
          <w:szCs w:val="22"/>
          <w:vertAlign w:val="superscript"/>
        </w:rPr>
        <w:t>th</w:t>
      </w:r>
      <w:r w:rsidRPr="00C8557A">
        <w:rPr>
          <w:sz w:val="22"/>
          <w:szCs w:val="22"/>
        </w:rPr>
        <w:t xml:space="preserve"> 2020. By June</w:t>
      </w:r>
      <w:r w:rsidR="0040217E">
        <w:rPr>
          <w:sz w:val="22"/>
          <w:szCs w:val="22"/>
        </w:rPr>
        <w:t xml:space="preserve"> 2020</w:t>
      </w:r>
      <w:r w:rsidRPr="00C8557A">
        <w:rPr>
          <w:sz w:val="22"/>
          <w:szCs w:val="22"/>
        </w:rPr>
        <w:t xml:space="preserve"> the UK Government estimated that infections already topped </w:t>
      </w:r>
      <w:hyperlink r:id="rId18" w:history="1">
        <w:r w:rsidRPr="00C8557A">
          <w:rPr>
            <w:rStyle w:val="Hyperlink"/>
            <w:sz w:val="22"/>
            <w:szCs w:val="22"/>
          </w:rPr>
          <w:t>one million</w:t>
        </w:r>
      </w:hyperlink>
      <w:r w:rsidRPr="00C8557A">
        <w:rPr>
          <w:sz w:val="22"/>
          <w:szCs w:val="22"/>
        </w:rPr>
        <w:t xml:space="preserve">, many times the numbers recorded by the official statistics. </w:t>
      </w:r>
      <w:r w:rsidRPr="00C8557A">
        <w:rPr>
          <w:rFonts w:cs="Arial"/>
          <w:color w:val="0A0A0A"/>
          <w:sz w:val="22"/>
          <w:szCs w:val="22"/>
        </w:rPr>
        <w:t xml:space="preserve">War and now </w:t>
      </w:r>
      <w:r w:rsidRPr="00C8557A">
        <w:rPr>
          <w:rFonts w:cs="Arial"/>
          <w:sz w:val="22"/>
          <w:szCs w:val="22"/>
        </w:rPr>
        <w:t>coronavirus have overwhelmed the country’s depleted health facilities</w:t>
      </w:r>
      <w:r w:rsidRPr="00C8557A">
        <w:rPr>
          <w:rFonts w:cs="Arial"/>
          <w:color w:val="0A0A0A"/>
          <w:sz w:val="22"/>
          <w:szCs w:val="22"/>
        </w:rPr>
        <w:t xml:space="preserve">. In a country where doctors have struggled for many years to obtain equipment, there is a severe shortage of Personal Protective Equipment (PPE) </w:t>
      </w:r>
      <w:r w:rsidR="00C8557A" w:rsidRPr="00C8557A">
        <w:rPr>
          <w:rFonts w:cs="Arial"/>
          <w:color w:val="0A0A0A"/>
          <w:sz w:val="22"/>
          <w:szCs w:val="22"/>
        </w:rPr>
        <w:t xml:space="preserve">and Intensive Care facilities </w:t>
      </w:r>
      <w:r w:rsidRPr="00C8557A">
        <w:rPr>
          <w:rFonts w:cs="Arial"/>
          <w:color w:val="0A0A0A"/>
          <w:sz w:val="22"/>
          <w:szCs w:val="22"/>
        </w:rPr>
        <w:t xml:space="preserve">to respond safely to coronavirus. Only around half of healthcare facilities are currently functioning across the country. </w:t>
      </w:r>
      <w:r w:rsidR="00C8557A" w:rsidRPr="00C8557A">
        <w:rPr>
          <w:rFonts w:cs="Arial"/>
          <w:color w:val="0A0A0A"/>
          <w:sz w:val="22"/>
          <w:szCs w:val="22"/>
        </w:rPr>
        <w:t>The mortality rate from COVID-19</w:t>
      </w:r>
      <w:r w:rsidR="000A6453">
        <w:rPr>
          <w:rFonts w:cs="Arial"/>
          <w:color w:val="0A0A0A"/>
          <w:sz w:val="22"/>
          <w:szCs w:val="22"/>
        </w:rPr>
        <w:t xml:space="preserve"> in Yemen</w:t>
      </w:r>
      <w:r w:rsidR="00C8557A" w:rsidRPr="00C8557A">
        <w:rPr>
          <w:rFonts w:cs="Arial"/>
          <w:color w:val="0A0A0A"/>
          <w:sz w:val="22"/>
          <w:szCs w:val="22"/>
        </w:rPr>
        <w:t xml:space="preserve"> </w:t>
      </w:r>
      <w:r w:rsidR="0040217E">
        <w:rPr>
          <w:rFonts w:cs="Arial"/>
          <w:color w:val="0A0A0A"/>
          <w:sz w:val="22"/>
          <w:szCs w:val="22"/>
        </w:rPr>
        <w:t>wa</w:t>
      </w:r>
      <w:r w:rsidR="00C8557A" w:rsidRPr="00C8557A">
        <w:rPr>
          <w:rFonts w:cs="Arial"/>
          <w:color w:val="0A0A0A"/>
          <w:sz w:val="22"/>
          <w:szCs w:val="22"/>
        </w:rPr>
        <w:t xml:space="preserve">s estimated by the UN to be </w:t>
      </w:r>
      <w:hyperlink r:id="rId19" w:history="1">
        <w:r w:rsidR="00C8557A" w:rsidRPr="00C8557A">
          <w:rPr>
            <w:rStyle w:val="Hyperlink"/>
            <w:rFonts w:cs="Arial"/>
            <w:sz w:val="22"/>
            <w:szCs w:val="22"/>
          </w:rPr>
          <w:t>as high as 30%</w:t>
        </w:r>
      </w:hyperlink>
      <w:r w:rsidR="00C8557A" w:rsidRPr="00C8557A">
        <w:rPr>
          <w:rFonts w:cs="Arial"/>
          <w:color w:val="0A0A0A"/>
          <w:sz w:val="22"/>
          <w:szCs w:val="22"/>
        </w:rPr>
        <w:t>, well above anywhere else on the planet.</w:t>
      </w:r>
      <w:r w:rsidR="00F96C9A">
        <w:rPr>
          <w:rFonts w:cs="Arial"/>
          <w:color w:val="0A0A0A"/>
          <w:sz w:val="22"/>
          <w:szCs w:val="22"/>
        </w:rPr>
        <w:t xml:space="preserve"> At the end of 2021 only </w:t>
      </w:r>
      <w:hyperlink r:id="rId20" w:history="1">
        <w:r w:rsidR="00F96C9A" w:rsidRPr="00F96C9A">
          <w:rPr>
            <w:rStyle w:val="Hyperlink"/>
            <w:rFonts w:cs="Arial"/>
            <w:sz w:val="22"/>
            <w:szCs w:val="22"/>
          </w:rPr>
          <w:t>2%</w:t>
        </w:r>
      </w:hyperlink>
      <w:r w:rsidR="00F96C9A">
        <w:rPr>
          <w:rFonts w:cs="Arial"/>
          <w:color w:val="0A0A0A"/>
          <w:sz w:val="22"/>
          <w:szCs w:val="22"/>
        </w:rPr>
        <w:t xml:space="preserve"> of Yemen’s population had been vaccinated for Covid-19</w:t>
      </w:r>
    </w:p>
    <w:p w14:paraId="5D8A2151" w14:textId="77777777" w:rsidR="00C25EF9" w:rsidRDefault="00C25EF9" w:rsidP="00C8557A">
      <w:pPr>
        <w:rPr>
          <w:sz w:val="22"/>
          <w:szCs w:val="22"/>
        </w:rPr>
      </w:pPr>
    </w:p>
    <w:p w14:paraId="6E797E64" w14:textId="33C90A00" w:rsidR="006256B8" w:rsidRDefault="004933A6" w:rsidP="006256B8">
      <w:pPr>
        <w:rPr>
          <w:sz w:val="22"/>
          <w:szCs w:val="22"/>
        </w:rPr>
      </w:pPr>
      <w:r w:rsidRPr="00C25EF9">
        <w:rPr>
          <w:sz w:val="22"/>
          <w:szCs w:val="22"/>
        </w:rPr>
        <w:t xml:space="preserve">Oxfam and its partners are calling </w:t>
      </w:r>
      <w:r w:rsidR="004F1571" w:rsidRPr="00C25EF9">
        <w:rPr>
          <w:sz w:val="22"/>
          <w:szCs w:val="22"/>
        </w:rPr>
        <w:t>on the UK Government</w:t>
      </w:r>
      <w:r w:rsidRPr="00C25EF9">
        <w:rPr>
          <w:sz w:val="22"/>
          <w:szCs w:val="22"/>
        </w:rPr>
        <w:t xml:space="preserve"> to do his utmost to push for an immediate ceasefire</w:t>
      </w:r>
      <w:r w:rsidR="00FE35DB" w:rsidRPr="00C25EF9">
        <w:rPr>
          <w:sz w:val="22"/>
          <w:szCs w:val="22"/>
        </w:rPr>
        <w:t xml:space="preserve"> in Yemen</w:t>
      </w:r>
      <w:r w:rsidR="006256B8">
        <w:rPr>
          <w:sz w:val="22"/>
          <w:szCs w:val="22"/>
        </w:rPr>
        <w:t>, stop selling arms immediately to all parties in the conflict,</w:t>
      </w:r>
      <w:r w:rsidRPr="00C25EF9">
        <w:rPr>
          <w:sz w:val="22"/>
          <w:szCs w:val="22"/>
        </w:rPr>
        <w:t xml:space="preserve"> </w:t>
      </w:r>
      <w:r w:rsidR="000A6453">
        <w:rPr>
          <w:sz w:val="22"/>
          <w:szCs w:val="22"/>
        </w:rPr>
        <w:t xml:space="preserve">to </w:t>
      </w:r>
      <w:r w:rsidRPr="00C25EF9">
        <w:rPr>
          <w:sz w:val="22"/>
          <w:szCs w:val="22"/>
        </w:rPr>
        <w:t>take forward the UK’s responsibility</w:t>
      </w:r>
      <w:r w:rsidR="0014513B">
        <w:rPr>
          <w:sz w:val="22"/>
          <w:szCs w:val="22"/>
        </w:rPr>
        <w:t xml:space="preserve"> as the ‘penholder’</w:t>
      </w:r>
      <w:r w:rsidRPr="00C25EF9">
        <w:rPr>
          <w:sz w:val="22"/>
          <w:szCs w:val="22"/>
        </w:rPr>
        <w:t xml:space="preserve"> at the</w:t>
      </w:r>
      <w:r w:rsidR="00B24F8F" w:rsidRPr="00C25EF9">
        <w:rPr>
          <w:sz w:val="22"/>
          <w:szCs w:val="22"/>
        </w:rPr>
        <w:t xml:space="preserve"> UN to find a lasting p</w:t>
      </w:r>
      <w:r w:rsidR="006256B8">
        <w:rPr>
          <w:sz w:val="22"/>
          <w:szCs w:val="22"/>
        </w:rPr>
        <w:t xml:space="preserve">eace and </w:t>
      </w:r>
      <w:r w:rsidR="000A6453">
        <w:rPr>
          <w:sz w:val="22"/>
          <w:szCs w:val="22"/>
        </w:rPr>
        <w:t xml:space="preserve">to </w:t>
      </w:r>
      <w:r w:rsidR="006256B8" w:rsidRPr="006256B8">
        <w:rPr>
          <w:sz w:val="22"/>
          <w:szCs w:val="22"/>
        </w:rPr>
        <w:t xml:space="preserve">ensure adequate funding to enable </w:t>
      </w:r>
      <w:r w:rsidR="00D377F9">
        <w:rPr>
          <w:sz w:val="22"/>
          <w:szCs w:val="22"/>
        </w:rPr>
        <w:t>a</w:t>
      </w:r>
      <w:r w:rsidR="006256B8" w:rsidRPr="006256B8">
        <w:rPr>
          <w:sz w:val="22"/>
          <w:szCs w:val="22"/>
        </w:rPr>
        <w:t xml:space="preserve"> sustained humanitarian response</w:t>
      </w:r>
      <w:r w:rsidR="00D377F9">
        <w:rPr>
          <w:sz w:val="22"/>
          <w:szCs w:val="22"/>
        </w:rPr>
        <w:t xml:space="preserve"> and rebuilding the country</w:t>
      </w:r>
      <w:r w:rsidR="002E3EE2">
        <w:rPr>
          <w:sz w:val="22"/>
          <w:szCs w:val="22"/>
        </w:rPr>
        <w:t>.</w:t>
      </w:r>
    </w:p>
    <w:p w14:paraId="0C198A2B" w14:textId="4AD6423A" w:rsidR="002E3EE2" w:rsidRDefault="002E3EE2" w:rsidP="006256B8">
      <w:pPr>
        <w:rPr>
          <w:sz w:val="22"/>
          <w:szCs w:val="22"/>
        </w:rPr>
      </w:pPr>
    </w:p>
    <w:p w14:paraId="18B7842A" w14:textId="6B7A658A" w:rsidR="002E3EE2" w:rsidRDefault="0065025B" w:rsidP="006256B8">
      <w:pPr>
        <w:rPr>
          <w:b/>
          <w:sz w:val="32"/>
          <w:szCs w:val="32"/>
        </w:rPr>
      </w:pPr>
      <w:r>
        <w:rPr>
          <w:b/>
          <w:sz w:val="32"/>
          <w:szCs w:val="32"/>
        </w:rPr>
        <w:t>The</w:t>
      </w:r>
      <w:r w:rsidR="002E3EE2">
        <w:rPr>
          <w:b/>
          <w:sz w:val="32"/>
          <w:szCs w:val="32"/>
        </w:rPr>
        <w:t xml:space="preserve"> global ceasefire</w:t>
      </w:r>
    </w:p>
    <w:p w14:paraId="5B1BE112" w14:textId="77605D34" w:rsidR="002E3EE2" w:rsidRDefault="002E3EE2" w:rsidP="006256B8">
      <w:pPr>
        <w:rPr>
          <w:sz w:val="22"/>
          <w:szCs w:val="22"/>
        </w:rPr>
      </w:pPr>
    </w:p>
    <w:p w14:paraId="46E48316" w14:textId="7006569F" w:rsidR="002E3EE2" w:rsidRPr="00DC050E" w:rsidRDefault="002E3EE2" w:rsidP="006256B8">
      <w:pPr>
        <w:rPr>
          <w:sz w:val="22"/>
          <w:szCs w:val="22"/>
        </w:rPr>
      </w:pPr>
      <w:r>
        <w:rPr>
          <w:sz w:val="22"/>
          <w:szCs w:val="22"/>
        </w:rPr>
        <w:t xml:space="preserve">On 23 March 2020 </w:t>
      </w:r>
      <w:r w:rsidRPr="002E3EE2">
        <w:rPr>
          <w:sz w:val="22"/>
          <w:szCs w:val="22"/>
        </w:rPr>
        <w:t>UN Secretary-General António Guterres</w:t>
      </w:r>
      <w:r>
        <w:rPr>
          <w:sz w:val="22"/>
          <w:szCs w:val="22"/>
        </w:rPr>
        <w:t xml:space="preserve"> called on all warring factions in the world to agree on a </w:t>
      </w:r>
      <w:hyperlink r:id="rId21" w:history="1">
        <w:r w:rsidRPr="002E3EE2">
          <w:rPr>
            <w:rStyle w:val="Hyperlink"/>
            <w:sz w:val="22"/>
            <w:szCs w:val="22"/>
          </w:rPr>
          <w:t>global ceasefire</w:t>
        </w:r>
      </w:hyperlink>
      <w:r>
        <w:rPr>
          <w:sz w:val="22"/>
          <w:szCs w:val="22"/>
        </w:rPr>
        <w:t xml:space="preserve"> so humanity could focus its attention on fighting COVID-19 and building opportunities for lasting peace.</w:t>
      </w:r>
      <w:r w:rsidR="00DC050E">
        <w:rPr>
          <w:sz w:val="22"/>
          <w:szCs w:val="22"/>
        </w:rPr>
        <w:t xml:space="preserve"> Yemen is only one of many countries afflicted by long-term conflict. Others include </w:t>
      </w:r>
      <w:r w:rsidR="00DC050E">
        <w:rPr>
          <w:b/>
          <w:bCs/>
          <w:sz w:val="22"/>
          <w:szCs w:val="22"/>
        </w:rPr>
        <w:t>Afghanistan</w:t>
      </w:r>
      <w:r w:rsidR="00DC050E">
        <w:rPr>
          <w:sz w:val="22"/>
          <w:szCs w:val="22"/>
        </w:rPr>
        <w:t xml:space="preserve">, </w:t>
      </w:r>
      <w:r w:rsidR="00DC050E">
        <w:rPr>
          <w:b/>
          <w:bCs/>
          <w:sz w:val="22"/>
          <w:szCs w:val="22"/>
        </w:rPr>
        <w:t>South Sudan</w:t>
      </w:r>
      <w:r w:rsidR="00DC050E">
        <w:rPr>
          <w:sz w:val="22"/>
          <w:szCs w:val="22"/>
        </w:rPr>
        <w:t xml:space="preserve">, </w:t>
      </w:r>
      <w:r w:rsidR="00DC050E">
        <w:rPr>
          <w:b/>
          <w:bCs/>
          <w:sz w:val="22"/>
          <w:szCs w:val="22"/>
        </w:rPr>
        <w:t>Central African Republic</w:t>
      </w:r>
      <w:r w:rsidR="00D377F9">
        <w:rPr>
          <w:b/>
          <w:bCs/>
          <w:sz w:val="22"/>
          <w:szCs w:val="22"/>
        </w:rPr>
        <w:t>, Ethiopia</w:t>
      </w:r>
      <w:r w:rsidR="0040217E">
        <w:rPr>
          <w:sz w:val="22"/>
          <w:szCs w:val="22"/>
        </w:rPr>
        <w:t>,</w:t>
      </w:r>
      <w:r w:rsidR="00DC050E">
        <w:rPr>
          <w:sz w:val="22"/>
          <w:szCs w:val="22"/>
        </w:rPr>
        <w:t xml:space="preserve"> </w:t>
      </w:r>
      <w:r w:rsidR="00DC050E">
        <w:rPr>
          <w:b/>
          <w:bCs/>
          <w:sz w:val="22"/>
          <w:szCs w:val="22"/>
        </w:rPr>
        <w:t>Colombia</w:t>
      </w:r>
      <w:r w:rsidR="0040217E">
        <w:rPr>
          <w:b/>
          <w:bCs/>
          <w:sz w:val="22"/>
          <w:szCs w:val="22"/>
        </w:rPr>
        <w:t xml:space="preserve"> </w:t>
      </w:r>
      <w:r w:rsidR="0040217E">
        <w:rPr>
          <w:sz w:val="22"/>
          <w:szCs w:val="22"/>
        </w:rPr>
        <w:t xml:space="preserve">and </w:t>
      </w:r>
      <w:r w:rsidR="002B3B20">
        <w:rPr>
          <w:b/>
          <w:bCs/>
          <w:sz w:val="22"/>
          <w:szCs w:val="22"/>
        </w:rPr>
        <w:t>Ukraine</w:t>
      </w:r>
      <w:r w:rsidR="00DC050E">
        <w:rPr>
          <w:b/>
          <w:bCs/>
          <w:sz w:val="22"/>
          <w:szCs w:val="22"/>
        </w:rPr>
        <w:t xml:space="preserve">. </w:t>
      </w:r>
      <w:r w:rsidR="00DC050E">
        <w:rPr>
          <w:sz w:val="22"/>
          <w:szCs w:val="22"/>
        </w:rPr>
        <w:t xml:space="preserve">This resource provides an in-depth examination of one such conflict. However, young people could research </w:t>
      </w:r>
      <w:r w:rsidR="008136CE">
        <w:rPr>
          <w:sz w:val="22"/>
          <w:szCs w:val="22"/>
        </w:rPr>
        <w:t>other conflicts around the world, examine what they have in common</w:t>
      </w:r>
      <w:r w:rsidR="00D377F9">
        <w:rPr>
          <w:sz w:val="22"/>
          <w:szCs w:val="22"/>
        </w:rPr>
        <w:t>,</w:t>
      </w:r>
      <w:r w:rsidR="008136CE">
        <w:rPr>
          <w:sz w:val="22"/>
          <w:szCs w:val="22"/>
        </w:rPr>
        <w:t xml:space="preserve"> what makes each one unique, and ask whether there is a</w:t>
      </w:r>
      <w:r w:rsidR="00D377F9">
        <w:rPr>
          <w:sz w:val="22"/>
          <w:szCs w:val="22"/>
        </w:rPr>
        <w:t xml:space="preserve"> common</w:t>
      </w:r>
      <w:r w:rsidR="008136CE">
        <w:rPr>
          <w:sz w:val="22"/>
          <w:szCs w:val="22"/>
        </w:rPr>
        <w:t xml:space="preserve"> roadmap to peace (or</w:t>
      </w:r>
      <w:r w:rsidR="002B3B20">
        <w:rPr>
          <w:sz w:val="22"/>
          <w:szCs w:val="22"/>
        </w:rPr>
        <w:t xml:space="preserve"> a common</w:t>
      </w:r>
      <w:r w:rsidR="008136CE">
        <w:rPr>
          <w:sz w:val="22"/>
          <w:szCs w:val="22"/>
        </w:rPr>
        <w:t xml:space="preserve"> </w:t>
      </w:r>
      <w:r w:rsidR="00514012">
        <w:rPr>
          <w:sz w:val="22"/>
          <w:szCs w:val="22"/>
        </w:rPr>
        <w:t>cause of</w:t>
      </w:r>
      <w:r w:rsidR="008136CE">
        <w:rPr>
          <w:sz w:val="22"/>
          <w:szCs w:val="22"/>
        </w:rPr>
        <w:t xml:space="preserve"> conflict) that appli</w:t>
      </w:r>
      <w:r w:rsidR="001314D7">
        <w:rPr>
          <w:sz w:val="22"/>
          <w:szCs w:val="22"/>
        </w:rPr>
        <w:t>es in</w:t>
      </w:r>
      <w:r w:rsidR="00D377F9">
        <w:rPr>
          <w:sz w:val="22"/>
          <w:szCs w:val="22"/>
        </w:rPr>
        <w:t xml:space="preserve"> each of</w:t>
      </w:r>
      <w:r w:rsidR="0014513B">
        <w:rPr>
          <w:sz w:val="22"/>
          <w:szCs w:val="22"/>
        </w:rPr>
        <w:t xml:space="preserve"> these</w:t>
      </w:r>
      <w:r w:rsidR="001314D7">
        <w:rPr>
          <w:sz w:val="22"/>
          <w:szCs w:val="22"/>
        </w:rPr>
        <w:t xml:space="preserve"> different circumstances</w:t>
      </w:r>
      <w:r w:rsidR="008136CE">
        <w:rPr>
          <w:sz w:val="22"/>
          <w:szCs w:val="22"/>
        </w:rPr>
        <w:t>.</w:t>
      </w:r>
      <w:r w:rsidR="00DC050E">
        <w:rPr>
          <w:sz w:val="22"/>
          <w:szCs w:val="22"/>
        </w:rPr>
        <w:t xml:space="preserve"> </w:t>
      </w:r>
    </w:p>
    <w:p w14:paraId="7B794DCD" w14:textId="7C72C485" w:rsidR="000826DE" w:rsidRPr="006256B8" w:rsidRDefault="006256B8" w:rsidP="0073625D">
      <w:pPr>
        <w:rPr>
          <w:rFonts w:cs="Arial"/>
          <w:sz w:val="22"/>
          <w:szCs w:val="22"/>
          <w:shd w:val="clear" w:color="auto" w:fill="FFFFFF"/>
        </w:rPr>
      </w:pPr>
      <w:r>
        <w:rPr>
          <w:sz w:val="22"/>
          <w:szCs w:val="22"/>
        </w:rPr>
        <w:t xml:space="preserve"> </w:t>
      </w:r>
    </w:p>
    <w:p w14:paraId="77AAA0E3" w14:textId="77777777" w:rsidR="00C511E1" w:rsidRPr="0073625D" w:rsidRDefault="00CD4FBD" w:rsidP="0073625D">
      <w:r>
        <w:rPr>
          <w:b/>
          <w:sz w:val="32"/>
          <w:szCs w:val="32"/>
        </w:rPr>
        <w:t>Using this resource</w:t>
      </w:r>
    </w:p>
    <w:p w14:paraId="67EB2890" w14:textId="77777777" w:rsidR="0073625D" w:rsidRDefault="0073625D" w:rsidP="00167EC3">
      <w:pPr>
        <w:rPr>
          <w:sz w:val="22"/>
          <w:szCs w:val="22"/>
          <w:lang w:val="en-US"/>
        </w:rPr>
      </w:pPr>
    </w:p>
    <w:p w14:paraId="437FFF25" w14:textId="77777777" w:rsidR="00FB2F83" w:rsidRDefault="00FB2F83" w:rsidP="00FB2F83">
      <w:pPr>
        <w:rPr>
          <w:sz w:val="22"/>
          <w:szCs w:val="22"/>
          <w:lang w:val="en-US"/>
        </w:rPr>
      </w:pPr>
      <w:r>
        <w:rPr>
          <w:sz w:val="22"/>
          <w:szCs w:val="22"/>
          <w:lang w:val="en-US"/>
        </w:rPr>
        <w:t>This resource consists of the following sections</w:t>
      </w:r>
    </w:p>
    <w:p w14:paraId="206BF853" w14:textId="77777777" w:rsidR="00FB2F83" w:rsidRDefault="00FB2F83" w:rsidP="00FB2F83">
      <w:pPr>
        <w:rPr>
          <w:sz w:val="22"/>
          <w:szCs w:val="22"/>
          <w:lang w:val="en-US"/>
        </w:rPr>
      </w:pPr>
    </w:p>
    <w:p w14:paraId="69223F5F" w14:textId="7F23E05B" w:rsidR="00FB2F83" w:rsidRDefault="00FB2F83" w:rsidP="00FB2F83">
      <w:pPr>
        <w:pStyle w:val="ListParagraph"/>
        <w:numPr>
          <w:ilvl w:val="0"/>
          <w:numId w:val="5"/>
        </w:numPr>
        <w:rPr>
          <w:sz w:val="22"/>
          <w:szCs w:val="22"/>
          <w:lang w:val="en-US"/>
        </w:rPr>
      </w:pPr>
      <w:r>
        <w:rPr>
          <w:sz w:val="22"/>
          <w:szCs w:val="22"/>
          <w:lang w:val="en-US"/>
        </w:rPr>
        <w:t>This introduction</w:t>
      </w:r>
      <w:r w:rsidR="002B3B20">
        <w:rPr>
          <w:sz w:val="22"/>
          <w:szCs w:val="22"/>
          <w:lang w:val="en-US"/>
        </w:rPr>
        <w:t xml:space="preserve"> topic guide</w:t>
      </w:r>
      <w:r w:rsidR="00B24F8F">
        <w:rPr>
          <w:sz w:val="22"/>
          <w:szCs w:val="22"/>
          <w:lang w:val="en-US"/>
        </w:rPr>
        <w:t>.</w:t>
      </w:r>
    </w:p>
    <w:p w14:paraId="61E61AB1" w14:textId="3E165FC7" w:rsidR="00FB2F83" w:rsidRDefault="00FB2F83" w:rsidP="00FB2F83">
      <w:pPr>
        <w:pStyle w:val="ListParagraph"/>
        <w:numPr>
          <w:ilvl w:val="0"/>
          <w:numId w:val="5"/>
        </w:numPr>
        <w:rPr>
          <w:sz w:val="22"/>
          <w:szCs w:val="22"/>
          <w:lang w:val="en-US"/>
        </w:rPr>
      </w:pPr>
      <w:r>
        <w:rPr>
          <w:sz w:val="22"/>
          <w:szCs w:val="22"/>
          <w:lang w:val="en-US"/>
        </w:rPr>
        <w:t>A PowerPoint presentation introducing the Yemen crisis. This may be presented</w:t>
      </w:r>
      <w:r w:rsidR="006A2962">
        <w:rPr>
          <w:sz w:val="22"/>
          <w:szCs w:val="22"/>
          <w:lang w:val="en-US"/>
        </w:rPr>
        <w:t xml:space="preserve"> either</w:t>
      </w:r>
      <w:r>
        <w:rPr>
          <w:sz w:val="22"/>
          <w:szCs w:val="22"/>
          <w:lang w:val="en-US"/>
        </w:rPr>
        <w:t xml:space="preserve"> by teachers or young people</w:t>
      </w:r>
      <w:r w:rsidR="0038493F">
        <w:rPr>
          <w:sz w:val="22"/>
          <w:szCs w:val="22"/>
          <w:lang w:val="en-US"/>
        </w:rPr>
        <w:t xml:space="preserve"> and the script </w:t>
      </w:r>
      <w:r w:rsidR="00B24F8F">
        <w:rPr>
          <w:sz w:val="22"/>
          <w:szCs w:val="22"/>
          <w:lang w:val="en-US"/>
        </w:rPr>
        <w:t xml:space="preserve">may be </w:t>
      </w:r>
      <w:r w:rsidR="0038493F">
        <w:rPr>
          <w:sz w:val="22"/>
          <w:szCs w:val="22"/>
          <w:lang w:val="en-US"/>
        </w:rPr>
        <w:t>amended accordingly</w:t>
      </w:r>
      <w:r w:rsidR="00B24F8F">
        <w:rPr>
          <w:sz w:val="22"/>
          <w:szCs w:val="22"/>
          <w:lang w:val="en-US"/>
        </w:rPr>
        <w:t>.</w:t>
      </w:r>
    </w:p>
    <w:p w14:paraId="539AE9D1" w14:textId="206CF206" w:rsidR="00FB2F83" w:rsidRDefault="00FB2F83" w:rsidP="00FB2F83">
      <w:pPr>
        <w:pStyle w:val="ListParagraph"/>
        <w:numPr>
          <w:ilvl w:val="0"/>
          <w:numId w:val="5"/>
        </w:numPr>
        <w:rPr>
          <w:sz w:val="22"/>
          <w:szCs w:val="22"/>
          <w:lang w:val="en-US"/>
        </w:rPr>
      </w:pPr>
      <w:r>
        <w:rPr>
          <w:sz w:val="22"/>
          <w:szCs w:val="22"/>
          <w:lang w:val="en-US"/>
        </w:rPr>
        <w:t>A brief ‘Opinion Continuum’ workshop activity</w:t>
      </w:r>
      <w:r w:rsidR="006A2962">
        <w:rPr>
          <w:sz w:val="22"/>
          <w:szCs w:val="22"/>
          <w:lang w:val="en-US"/>
        </w:rPr>
        <w:t xml:space="preserve"> to encourage critical thinking about the Yemen crisis</w:t>
      </w:r>
      <w:r w:rsidR="002B3B20">
        <w:rPr>
          <w:sz w:val="22"/>
          <w:szCs w:val="22"/>
          <w:lang w:val="en-US"/>
        </w:rPr>
        <w:t xml:space="preserve"> and other conflicts</w:t>
      </w:r>
      <w:r w:rsidR="00B24F8F">
        <w:rPr>
          <w:sz w:val="22"/>
          <w:szCs w:val="22"/>
          <w:lang w:val="en-US"/>
        </w:rPr>
        <w:t>.</w:t>
      </w:r>
    </w:p>
    <w:p w14:paraId="7908D7E1" w14:textId="6933D0D8" w:rsidR="00FB2F83" w:rsidRDefault="00FB2F83" w:rsidP="00FB2F83">
      <w:pPr>
        <w:pStyle w:val="ListParagraph"/>
        <w:numPr>
          <w:ilvl w:val="0"/>
          <w:numId w:val="5"/>
        </w:numPr>
        <w:rPr>
          <w:sz w:val="22"/>
          <w:szCs w:val="22"/>
          <w:lang w:val="en-US"/>
        </w:rPr>
      </w:pPr>
      <w:r>
        <w:rPr>
          <w:sz w:val="22"/>
          <w:szCs w:val="22"/>
          <w:lang w:val="en-US"/>
        </w:rPr>
        <w:t>A</w:t>
      </w:r>
      <w:r w:rsidR="00697C38">
        <w:rPr>
          <w:sz w:val="22"/>
          <w:szCs w:val="22"/>
          <w:lang w:val="en-US"/>
        </w:rPr>
        <w:t xml:space="preserve"> </w:t>
      </w:r>
      <w:r w:rsidR="00697C38" w:rsidRPr="0034022A">
        <w:rPr>
          <w:color w:val="auto"/>
          <w:sz w:val="22"/>
          <w:szCs w:val="22"/>
          <w:lang w:val="en-US"/>
        </w:rPr>
        <w:t>suggested</w:t>
      </w:r>
      <w:r w:rsidRPr="0034022A">
        <w:rPr>
          <w:color w:val="auto"/>
          <w:sz w:val="22"/>
          <w:szCs w:val="22"/>
          <w:lang w:val="en-US"/>
        </w:rPr>
        <w:t xml:space="preserve"> ac</w:t>
      </w:r>
      <w:r w:rsidR="004933A6" w:rsidRPr="0034022A">
        <w:rPr>
          <w:color w:val="auto"/>
          <w:sz w:val="22"/>
          <w:szCs w:val="22"/>
          <w:lang w:val="en-US"/>
        </w:rPr>
        <w:t>tion guide</w:t>
      </w:r>
      <w:r w:rsidR="004933A6">
        <w:rPr>
          <w:sz w:val="22"/>
          <w:szCs w:val="22"/>
          <w:lang w:val="en-US"/>
        </w:rPr>
        <w:t xml:space="preserve"> with links to the</w:t>
      </w:r>
      <w:r>
        <w:rPr>
          <w:sz w:val="22"/>
          <w:szCs w:val="22"/>
          <w:lang w:val="en-US"/>
        </w:rPr>
        <w:t xml:space="preserve"> Yemen Crisis appe</w:t>
      </w:r>
      <w:r w:rsidR="008B7F4F">
        <w:rPr>
          <w:sz w:val="22"/>
          <w:szCs w:val="22"/>
          <w:lang w:val="en-US"/>
        </w:rPr>
        <w:t xml:space="preserve">al and </w:t>
      </w:r>
      <w:r w:rsidR="002B3B20">
        <w:rPr>
          <w:sz w:val="22"/>
          <w:szCs w:val="22"/>
          <w:lang w:val="en-US"/>
        </w:rPr>
        <w:t xml:space="preserve">a </w:t>
      </w:r>
      <w:r w:rsidR="008B7F4F">
        <w:rPr>
          <w:sz w:val="22"/>
          <w:szCs w:val="22"/>
          <w:lang w:val="en-US"/>
        </w:rPr>
        <w:t>campaign action for young people</w:t>
      </w:r>
      <w:r w:rsidR="00B24F8F">
        <w:rPr>
          <w:sz w:val="22"/>
          <w:szCs w:val="22"/>
          <w:lang w:val="en-US"/>
        </w:rPr>
        <w:t>.</w:t>
      </w:r>
    </w:p>
    <w:p w14:paraId="37CABFF7" w14:textId="5C8656E6" w:rsidR="00514012" w:rsidRDefault="00514012" w:rsidP="00FB2F83">
      <w:pPr>
        <w:pStyle w:val="ListParagraph"/>
        <w:numPr>
          <w:ilvl w:val="0"/>
          <w:numId w:val="5"/>
        </w:numPr>
        <w:rPr>
          <w:sz w:val="22"/>
          <w:szCs w:val="22"/>
          <w:lang w:val="en-US"/>
        </w:rPr>
      </w:pPr>
      <w:r>
        <w:rPr>
          <w:sz w:val="22"/>
          <w:szCs w:val="22"/>
          <w:lang w:val="en-US"/>
        </w:rPr>
        <w:t xml:space="preserve">A Yemen </w:t>
      </w:r>
      <w:r w:rsidR="001314D7">
        <w:rPr>
          <w:sz w:val="22"/>
          <w:szCs w:val="22"/>
          <w:lang w:val="en-US"/>
        </w:rPr>
        <w:t xml:space="preserve">action </w:t>
      </w:r>
      <w:r>
        <w:rPr>
          <w:sz w:val="22"/>
          <w:szCs w:val="22"/>
          <w:lang w:val="en-US"/>
        </w:rPr>
        <w:t>postcard which may be sent electronically to your MP or printed and posted</w:t>
      </w:r>
    </w:p>
    <w:p w14:paraId="634ED496" w14:textId="77777777" w:rsidR="00FB2F83" w:rsidRDefault="00FB2F83" w:rsidP="00167EC3">
      <w:pPr>
        <w:rPr>
          <w:sz w:val="22"/>
          <w:szCs w:val="22"/>
          <w:lang w:val="en-US"/>
        </w:rPr>
      </w:pPr>
    </w:p>
    <w:p w14:paraId="623E7673" w14:textId="011AAFD5" w:rsidR="00CD4FBD" w:rsidRPr="0034022A" w:rsidRDefault="605AA423" w:rsidP="605AA423">
      <w:pPr>
        <w:rPr>
          <w:color w:val="auto"/>
          <w:sz w:val="22"/>
          <w:szCs w:val="22"/>
          <w:lang w:val="en-US"/>
        </w:rPr>
      </w:pPr>
      <w:r w:rsidRPr="0034022A">
        <w:rPr>
          <w:color w:val="auto"/>
          <w:sz w:val="22"/>
          <w:szCs w:val="22"/>
          <w:lang w:val="en-US"/>
        </w:rPr>
        <w:t xml:space="preserve">Yemen is both a complex emergency and a controversial issue. </w:t>
      </w:r>
      <w:r w:rsidR="00514012">
        <w:rPr>
          <w:color w:val="auto"/>
          <w:sz w:val="22"/>
          <w:szCs w:val="22"/>
          <w:lang w:val="en-US"/>
        </w:rPr>
        <w:t>Below</w:t>
      </w:r>
      <w:r w:rsidRPr="0034022A">
        <w:rPr>
          <w:color w:val="auto"/>
          <w:sz w:val="22"/>
          <w:szCs w:val="22"/>
          <w:lang w:val="en-US"/>
        </w:rPr>
        <w:t xml:space="preserve"> are some questions</w:t>
      </w:r>
      <w:r w:rsidR="001314D7">
        <w:rPr>
          <w:color w:val="auto"/>
          <w:sz w:val="22"/>
          <w:szCs w:val="22"/>
          <w:lang w:val="en-US"/>
        </w:rPr>
        <w:t xml:space="preserve"> about modern conflicts</w:t>
      </w:r>
      <w:r w:rsidRPr="0034022A">
        <w:rPr>
          <w:color w:val="auto"/>
          <w:sz w:val="22"/>
          <w:szCs w:val="22"/>
          <w:lang w:val="en-US"/>
        </w:rPr>
        <w:t xml:space="preserve"> raised by the crisis</w:t>
      </w:r>
      <w:r w:rsidR="001314D7">
        <w:rPr>
          <w:color w:val="auto"/>
          <w:sz w:val="22"/>
          <w:szCs w:val="22"/>
          <w:lang w:val="en-US"/>
        </w:rPr>
        <w:t>. They</w:t>
      </w:r>
      <w:r w:rsidRPr="0034022A">
        <w:rPr>
          <w:color w:val="auto"/>
          <w:sz w:val="22"/>
          <w:szCs w:val="22"/>
          <w:lang w:val="en-US"/>
        </w:rPr>
        <w:t xml:space="preserve"> could be </w:t>
      </w:r>
      <w:r w:rsidR="00697C38" w:rsidRPr="0034022A">
        <w:rPr>
          <w:color w:val="auto"/>
          <w:sz w:val="22"/>
          <w:szCs w:val="22"/>
          <w:lang w:val="en-US"/>
        </w:rPr>
        <w:t>raised</w:t>
      </w:r>
      <w:r w:rsidRPr="0034022A">
        <w:rPr>
          <w:color w:val="auto"/>
          <w:sz w:val="22"/>
          <w:szCs w:val="22"/>
          <w:lang w:val="en-US"/>
        </w:rPr>
        <w:t xml:space="preserve"> with young people</w:t>
      </w:r>
      <w:r w:rsidR="00697C38" w:rsidRPr="0034022A">
        <w:rPr>
          <w:color w:val="auto"/>
          <w:sz w:val="22"/>
          <w:szCs w:val="22"/>
          <w:lang w:val="en-US"/>
        </w:rPr>
        <w:t xml:space="preserve"> in a broad and balanced </w:t>
      </w:r>
      <w:r w:rsidR="00697C38" w:rsidRPr="0034022A">
        <w:rPr>
          <w:color w:val="auto"/>
          <w:sz w:val="22"/>
          <w:szCs w:val="22"/>
          <w:lang w:val="en-US"/>
        </w:rPr>
        <w:lastRenderedPageBreak/>
        <w:t>discussion</w:t>
      </w:r>
      <w:r w:rsidRPr="0034022A">
        <w:rPr>
          <w:color w:val="auto"/>
          <w:sz w:val="22"/>
          <w:szCs w:val="22"/>
          <w:lang w:val="en-US"/>
        </w:rPr>
        <w:t>. There are no straightforward</w:t>
      </w:r>
      <w:r w:rsidR="00697C38" w:rsidRPr="0034022A">
        <w:rPr>
          <w:color w:val="auto"/>
          <w:sz w:val="22"/>
          <w:szCs w:val="22"/>
          <w:lang w:val="en-US"/>
        </w:rPr>
        <w:t xml:space="preserve"> ‘right’</w:t>
      </w:r>
      <w:r w:rsidR="001314D7">
        <w:rPr>
          <w:color w:val="auto"/>
          <w:sz w:val="22"/>
          <w:szCs w:val="22"/>
          <w:lang w:val="en-US"/>
        </w:rPr>
        <w:t xml:space="preserve"> or ‘wrong’</w:t>
      </w:r>
      <w:r w:rsidRPr="0034022A">
        <w:rPr>
          <w:color w:val="auto"/>
          <w:sz w:val="22"/>
          <w:szCs w:val="22"/>
          <w:lang w:val="en-US"/>
        </w:rPr>
        <w:t xml:space="preserve"> answers. Oxfam’s </w:t>
      </w:r>
      <w:hyperlink r:id="rId22">
        <w:r w:rsidRPr="0034022A">
          <w:rPr>
            <w:rStyle w:val="Hyperlink"/>
            <w:color w:val="auto"/>
            <w:sz w:val="22"/>
            <w:szCs w:val="22"/>
            <w:lang w:val="en-US"/>
          </w:rPr>
          <w:t>Teaching Controversial Issues</w:t>
        </w:r>
      </w:hyperlink>
      <w:r w:rsidRPr="0034022A">
        <w:rPr>
          <w:color w:val="auto"/>
          <w:sz w:val="22"/>
          <w:szCs w:val="22"/>
          <w:lang w:val="en-US"/>
        </w:rPr>
        <w:t xml:space="preserve"> guide supports teachers to raise these types of challenging questions in classroom work</w:t>
      </w:r>
      <w:r w:rsidR="00514012">
        <w:rPr>
          <w:color w:val="auto"/>
          <w:sz w:val="22"/>
          <w:szCs w:val="22"/>
          <w:lang w:val="en-US"/>
        </w:rPr>
        <w:t xml:space="preserve">. </w:t>
      </w:r>
      <w:r w:rsidR="00514012" w:rsidRPr="0034022A">
        <w:rPr>
          <w:color w:val="auto"/>
          <w:sz w:val="22"/>
          <w:szCs w:val="22"/>
          <w:lang w:val="en-US"/>
        </w:rPr>
        <w:t xml:space="preserve">In addition, the guide also provides advice about supporting students to take ownership of the actions they may wish to take in response to learning about the crisis. </w:t>
      </w:r>
    </w:p>
    <w:p w14:paraId="11531291" w14:textId="77777777" w:rsidR="00CD4FBD" w:rsidRPr="0034022A" w:rsidRDefault="00CD4FBD" w:rsidP="00167EC3">
      <w:pPr>
        <w:rPr>
          <w:color w:val="auto"/>
          <w:sz w:val="22"/>
          <w:szCs w:val="22"/>
          <w:lang w:val="en-US"/>
        </w:rPr>
      </w:pPr>
    </w:p>
    <w:p w14:paraId="3AFBF0A9" w14:textId="77777777" w:rsidR="00CD4FBD" w:rsidRPr="0034022A" w:rsidRDefault="00CD4FBD" w:rsidP="00CD4FBD">
      <w:pPr>
        <w:pStyle w:val="ListParagraph"/>
        <w:numPr>
          <w:ilvl w:val="0"/>
          <w:numId w:val="4"/>
        </w:numPr>
        <w:rPr>
          <w:color w:val="auto"/>
          <w:sz w:val="22"/>
          <w:szCs w:val="22"/>
          <w:lang w:val="en-US"/>
        </w:rPr>
      </w:pPr>
      <w:r w:rsidRPr="0034022A">
        <w:rPr>
          <w:color w:val="auto"/>
          <w:sz w:val="22"/>
          <w:szCs w:val="22"/>
          <w:lang w:val="en-US"/>
        </w:rPr>
        <w:t xml:space="preserve">How effective is humanitarian aid during an armed </w:t>
      </w:r>
      <w:r w:rsidR="0066133C" w:rsidRPr="0034022A">
        <w:rPr>
          <w:color w:val="auto"/>
          <w:sz w:val="22"/>
          <w:szCs w:val="22"/>
          <w:lang w:val="en-US"/>
        </w:rPr>
        <w:t>conflict?</w:t>
      </w:r>
    </w:p>
    <w:p w14:paraId="6E4C4EC5" w14:textId="5112A9EC" w:rsidR="0066133C" w:rsidRPr="0034022A" w:rsidRDefault="0066133C" w:rsidP="00CD4FBD">
      <w:pPr>
        <w:pStyle w:val="ListParagraph"/>
        <w:numPr>
          <w:ilvl w:val="0"/>
          <w:numId w:val="4"/>
        </w:numPr>
        <w:rPr>
          <w:color w:val="auto"/>
          <w:sz w:val="22"/>
          <w:szCs w:val="22"/>
          <w:lang w:val="en-US"/>
        </w:rPr>
      </w:pPr>
      <w:r w:rsidRPr="0034022A">
        <w:rPr>
          <w:color w:val="auto"/>
          <w:sz w:val="22"/>
          <w:szCs w:val="22"/>
          <w:lang w:val="en-US"/>
        </w:rPr>
        <w:t xml:space="preserve">What should the priorities be for meeting the needs of </w:t>
      </w:r>
      <w:r w:rsidR="001314D7">
        <w:rPr>
          <w:color w:val="auto"/>
          <w:sz w:val="22"/>
          <w:szCs w:val="22"/>
          <w:lang w:val="en-US"/>
        </w:rPr>
        <w:t>civilians</w:t>
      </w:r>
      <w:r w:rsidRPr="0034022A">
        <w:rPr>
          <w:color w:val="auto"/>
          <w:sz w:val="22"/>
          <w:szCs w:val="22"/>
          <w:lang w:val="en-US"/>
        </w:rPr>
        <w:t>?</w:t>
      </w:r>
    </w:p>
    <w:p w14:paraId="0076D16F" w14:textId="5D7443D2" w:rsidR="0066133C" w:rsidRPr="0034022A" w:rsidRDefault="0066133C" w:rsidP="00CD4FBD">
      <w:pPr>
        <w:pStyle w:val="ListParagraph"/>
        <w:numPr>
          <w:ilvl w:val="0"/>
          <w:numId w:val="4"/>
        </w:numPr>
        <w:rPr>
          <w:color w:val="auto"/>
          <w:sz w:val="22"/>
          <w:szCs w:val="22"/>
          <w:lang w:val="en-US"/>
        </w:rPr>
      </w:pPr>
      <w:r w:rsidRPr="0034022A">
        <w:rPr>
          <w:color w:val="auto"/>
          <w:sz w:val="22"/>
          <w:szCs w:val="22"/>
          <w:lang w:val="en-US"/>
        </w:rPr>
        <w:t>How can</w:t>
      </w:r>
      <w:r w:rsidR="001314D7">
        <w:rPr>
          <w:color w:val="auto"/>
          <w:sz w:val="22"/>
          <w:szCs w:val="22"/>
          <w:lang w:val="en-US"/>
        </w:rPr>
        <w:t xml:space="preserve"> the</w:t>
      </w:r>
      <w:r w:rsidRPr="0034022A">
        <w:rPr>
          <w:color w:val="auto"/>
          <w:sz w:val="22"/>
          <w:szCs w:val="22"/>
          <w:lang w:val="en-US"/>
        </w:rPr>
        <w:t xml:space="preserve"> infrastructure and public services be</w:t>
      </w:r>
      <w:r w:rsidR="002B3B20">
        <w:rPr>
          <w:color w:val="auto"/>
          <w:sz w:val="22"/>
          <w:szCs w:val="22"/>
          <w:lang w:val="en-US"/>
        </w:rPr>
        <w:t xml:space="preserve"> maintained or</w:t>
      </w:r>
      <w:r w:rsidRPr="0034022A">
        <w:rPr>
          <w:color w:val="auto"/>
          <w:sz w:val="22"/>
          <w:szCs w:val="22"/>
          <w:lang w:val="en-US"/>
        </w:rPr>
        <w:t xml:space="preserve"> improved?</w:t>
      </w:r>
      <w:r w:rsidR="006A2962" w:rsidRPr="0034022A">
        <w:rPr>
          <w:color w:val="auto"/>
          <w:sz w:val="22"/>
          <w:szCs w:val="22"/>
          <w:lang w:val="en-US"/>
        </w:rPr>
        <w:t xml:space="preserve"> Is this possible while the conflict continues?</w:t>
      </w:r>
    </w:p>
    <w:p w14:paraId="694D3828" w14:textId="77777777" w:rsidR="0066133C" w:rsidRPr="0034022A" w:rsidRDefault="0066133C" w:rsidP="00CD4FBD">
      <w:pPr>
        <w:pStyle w:val="ListParagraph"/>
        <w:numPr>
          <w:ilvl w:val="0"/>
          <w:numId w:val="4"/>
        </w:numPr>
        <w:rPr>
          <w:color w:val="auto"/>
          <w:sz w:val="22"/>
          <w:szCs w:val="22"/>
          <w:lang w:val="en-US"/>
        </w:rPr>
      </w:pPr>
      <w:r w:rsidRPr="0034022A">
        <w:rPr>
          <w:color w:val="auto"/>
          <w:sz w:val="22"/>
          <w:szCs w:val="22"/>
          <w:lang w:val="en-US"/>
        </w:rPr>
        <w:t>How can conflict be brought to an end?</w:t>
      </w:r>
    </w:p>
    <w:p w14:paraId="52705682" w14:textId="77777777" w:rsidR="0066133C" w:rsidRPr="0034022A" w:rsidRDefault="0066133C" w:rsidP="00CD4FBD">
      <w:pPr>
        <w:pStyle w:val="ListParagraph"/>
        <w:numPr>
          <w:ilvl w:val="0"/>
          <w:numId w:val="4"/>
        </w:numPr>
        <w:rPr>
          <w:color w:val="auto"/>
          <w:sz w:val="22"/>
          <w:szCs w:val="22"/>
          <w:lang w:val="en-US"/>
        </w:rPr>
      </w:pPr>
      <w:r w:rsidRPr="0034022A">
        <w:rPr>
          <w:color w:val="auto"/>
          <w:sz w:val="22"/>
          <w:szCs w:val="22"/>
          <w:lang w:val="en-US"/>
        </w:rPr>
        <w:t>Is there a relationship between humanitarian aid and peace?</w:t>
      </w:r>
    </w:p>
    <w:p w14:paraId="3AB3A7D2" w14:textId="5971CE02" w:rsidR="0066133C" w:rsidRDefault="0066133C" w:rsidP="00CD4FBD">
      <w:pPr>
        <w:pStyle w:val="ListParagraph"/>
        <w:numPr>
          <w:ilvl w:val="0"/>
          <w:numId w:val="4"/>
        </w:numPr>
        <w:rPr>
          <w:color w:val="auto"/>
          <w:sz w:val="22"/>
          <w:szCs w:val="22"/>
          <w:lang w:val="en-US"/>
        </w:rPr>
      </w:pPr>
      <w:r w:rsidRPr="0034022A">
        <w:rPr>
          <w:color w:val="auto"/>
          <w:sz w:val="22"/>
          <w:szCs w:val="22"/>
          <w:lang w:val="en-US"/>
        </w:rPr>
        <w:t>How can</w:t>
      </w:r>
      <w:r w:rsidR="00CE1FD8" w:rsidRPr="0034022A">
        <w:rPr>
          <w:color w:val="auto"/>
          <w:sz w:val="22"/>
          <w:szCs w:val="22"/>
          <w:lang w:val="en-US"/>
        </w:rPr>
        <w:t xml:space="preserve"> the</w:t>
      </w:r>
      <w:r w:rsidRPr="0034022A">
        <w:rPr>
          <w:color w:val="auto"/>
          <w:sz w:val="22"/>
          <w:szCs w:val="22"/>
          <w:lang w:val="en-US"/>
        </w:rPr>
        <w:t xml:space="preserve"> parties in a conflict be held to account for observing international humanitarian law?</w:t>
      </w:r>
    </w:p>
    <w:p w14:paraId="7DF8FB97" w14:textId="10C8465A" w:rsidR="0052354F" w:rsidRPr="0034022A" w:rsidRDefault="0052354F" w:rsidP="00CD4FBD">
      <w:pPr>
        <w:pStyle w:val="ListParagraph"/>
        <w:numPr>
          <w:ilvl w:val="0"/>
          <w:numId w:val="4"/>
        </w:numPr>
        <w:rPr>
          <w:color w:val="auto"/>
          <w:sz w:val="22"/>
          <w:szCs w:val="22"/>
          <w:lang w:val="en-US"/>
        </w:rPr>
      </w:pPr>
      <w:r>
        <w:rPr>
          <w:color w:val="auto"/>
          <w:sz w:val="22"/>
          <w:szCs w:val="22"/>
          <w:lang w:val="en-US"/>
        </w:rPr>
        <w:t>Do all conflicts around the world receive equal international attention? What decides how much attention a conflict receives?</w:t>
      </w:r>
    </w:p>
    <w:p w14:paraId="193A0107" w14:textId="0803AE30" w:rsidR="00CE1FD8" w:rsidRPr="0034022A" w:rsidRDefault="00CE1FD8" w:rsidP="00CD4FBD">
      <w:pPr>
        <w:pStyle w:val="ListParagraph"/>
        <w:numPr>
          <w:ilvl w:val="0"/>
          <w:numId w:val="4"/>
        </w:numPr>
        <w:rPr>
          <w:color w:val="auto"/>
          <w:sz w:val="22"/>
          <w:szCs w:val="22"/>
          <w:lang w:val="en-US"/>
        </w:rPr>
      </w:pPr>
      <w:r w:rsidRPr="0034022A">
        <w:rPr>
          <w:color w:val="auto"/>
          <w:sz w:val="22"/>
          <w:szCs w:val="22"/>
          <w:lang w:val="en-US"/>
        </w:rPr>
        <w:t>What should the rules governing the sale</w:t>
      </w:r>
      <w:r w:rsidR="002B3B20">
        <w:rPr>
          <w:color w:val="auto"/>
          <w:sz w:val="22"/>
          <w:szCs w:val="22"/>
          <w:lang w:val="en-US"/>
        </w:rPr>
        <w:t xml:space="preserve"> or transfer</w:t>
      </w:r>
      <w:r w:rsidRPr="0034022A">
        <w:rPr>
          <w:color w:val="auto"/>
          <w:sz w:val="22"/>
          <w:szCs w:val="22"/>
          <w:lang w:val="en-US"/>
        </w:rPr>
        <w:t xml:space="preserve"> of arms from one state to another be?</w:t>
      </w:r>
    </w:p>
    <w:p w14:paraId="614625EF" w14:textId="39B1811F" w:rsidR="0066133C" w:rsidRPr="0034022A" w:rsidRDefault="00CE1FD8" w:rsidP="00CD4FBD">
      <w:pPr>
        <w:pStyle w:val="ListParagraph"/>
        <w:numPr>
          <w:ilvl w:val="0"/>
          <w:numId w:val="4"/>
        </w:numPr>
        <w:rPr>
          <w:color w:val="auto"/>
          <w:sz w:val="22"/>
          <w:szCs w:val="22"/>
          <w:lang w:val="en-US"/>
        </w:rPr>
      </w:pPr>
      <w:r w:rsidRPr="0034022A">
        <w:rPr>
          <w:color w:val="auto"/>
          <w:sz w:val="22"/>
          <w:szCs w:val="22"/>
          <w:lang w:val="en-US"/>
        </w:rPr>
        <w:t xml:space="preserve">Should Britain supply arms to </w:t>
      </w:r>
      <w:r w:rsidR="001314D7">
        <w:rPr>
          <w:color w:val="auto"/>
          <w:sz w:val="22"/>
          <w:szCs w:val="22"/>
          <w:lang w:val="en-US"/>
        </w:rPr>
        <w:t xml:space="preserve">one side in </w:t>
      </w:r>
      <w:r w:rsidR="002B3B20">
        <w:rPr>
          <w:color w:val="auto"/>
          <w:sz w:val="22"/>
          <w:szCs w:val="22"/>
          <w:lang w:val="en-US"/>
        </w:rPr>
        <w:t>a</w:t>
      </w:r>
      <w:r w:rsidR="001314D7">
        <w:rPr>
          <w:color w:val="auto"/>
          <w:sz w:val="22"/>
          <w:szCs w:val="22"/>
          <w:lang w:val="en-US"/>
        </w:rPr>
        <w:t xml:space="preserve"> conflict</w:t>
      </w:r>
      <w:r w:rsidRPr="0034022A">
        <w:rPr>
          <w:color w:val="auto"/>
          <w:sz w:val="22"/>
          <w:szCs w:val="22"/>
          <w:lang w:val="en-US"/>
        </w:rPr>
        <w:t xml:space="preserve">? What are the </w:t>
      </w:r>
      <w:r w:rsidR="006256B8">
        <w:rPr>
          <w:color w:val="auto"/>
          <w:sz w:val="22"/>
          <w:szCs w:val="22"/>
          <w:lang w:val="en-US"/>
        </w:rPr>
        <w:t>arguments for and against</w:t>
      </w:r>
      <w:r w:rsidRPr="0034022A">
        <w:rPr>
          <w:color w:val="auto"/>
          <w:sz w:val="22"/>
          <w:szCs w:val="22"/>
          <w:lang w:val="en-US"/>
        </w:rPr>
        <w:t>?</w:t>
      </w:r>
    </w:p>
    <w:p w14:paraId="5B2A2B19" w14:textId="2EB5BE0C" w:rsidR="00CE1FD8" w:rsidRPr="0034022A" w:rsidRDefault="00CE1FD8" w:rsidP="00CD4FBD">
      <w:pPr>
        <w:pStyle w:val="ListParagraph"/>
        <w:numPr>
          <w:ilvl w:val="0"/>
          <w:numId w:val="4"/>
        </w:numPr>
        <w:rPr>
          <w:color w:val="auto"/>
          <w:sz w:val="22"/>
          <w:szCs w:val="22"/>
          <w:lang w:val="en-US"/>
        </w:rPr>
      </w:pPr>
      <w:r w:rsidRPr="0034022A">
        <w:rPr>
          <w:color w:val="auto"/>
          <w:sz w:val="22"/>
          <w:szCs w:val="22"/>
          <w:lang w:val="en-US"/>
        </w:rPr>
        <w:t xml:space="preserve">How can a </w:t>
      </w:r>
      <w:r w:rsidR="00FE35DB" w:rsidRPr="0034022A">
        <w:rPr>
          <w:color w:val="auto"/>
          <w:sz w:val="22"/>
          <w:szCs w:val="22"/>
          <w:lang w:val="en-US"/>
        </w:rPr>
        <w:t>long-lasting</w:t>
      </w:r>
      <w:r w:rsidRPr="0034022A">
        <w:rPr>
          <w:color w:val="auto"/>
          <w:sz w:val="22"/>
          <w:szCs w:val="22"/>
          <w:lang w:val="en-US"/>
        </w:rPr>
        <w:t xml:space="preserve"> peace be built in a region which has experienced prolonged conflict?</w:t>
      </w:r>
    </w:p>
    <w:p w14:paraId="7BC43FC9" w14:textId="50366F3A" w:rsidR="00CE1FD8" w:rsidRPr="0034022A" w:rsidRDefault="00CE1FD8" w:rsidP="00CD4FBD">
      <w:pPr>
        <w:pStyle w:val="ListParagraph"/>
        <w:numPr>
          <w:ilvl w:val="0"/>
          <w:numId w:val="4"/>
        </w:numPr>
        <w:rPr>
          <w:color w:val="auto"/>
          <w:sz w:val="22"/>
          <w:szCs w:val="22"/>
          <w:lang w:val="en-US"/>
        </w:rPr>
      </w:pPr>
      <w:r w:rsidRPr="0034022A">
        <w:rPr>
          <w:color w:val="auto"/>
          <w:sz w:val="22"/>
          <w:szCs w:val="22"/>
          <w:lang w:val="en-US"/>
        </w:rPr>
        <w:t xml:space="preserve">What is the most appropriate response to </w:t>
      </w:r>
      <w:r w:rsidR="0052354F">
        <w:rPr>
          <w:color w:val="auto"/>
          <w:sz w:val="22"/>
          <w:szCs w:val="22"/>
          <w:lang w:val="en-US"/>
        </w:rPr>
        <w:t>a conflict</w:t>
      </w:r>
      <w:r w:rsidRPr="0034022A">
        <w:rPr>
          <w:color w:val="auto"/>
          <w:sz w:val="22"/>
          <w:szCs w:val="22"/>
          <w:lang w:val="en-US"/>
        </w:rPr>
        <w:t xml:space="preserve"> for young people</w:t>
      </w:r>
      <w:r w:rsidR="006A2962" w:rsidRPr="0034022A">
        <w:rPr>
          <w:color w:val="auto"/>
          <w:sz w:val="22"/>
          <w:szCs w:val="22"/>
          <w:lang w:val="en-US"/>
        </w:rPr>
        <w:t xml:space="preserve"> to make</w:t>
      </w:r>
      <w:r w:rsidRPr="0034022A">
        <w:rPr>
          <w:color w:val="auto"/>
          <w:sz w:val="22"/>
          <w:szCs w:val="22"/>
          <w:lang w:val="en-US"/>
        </w:rPr>
        <w:t>?</w:t>
      </w:r>
    </w:p>
    <w:p w14:paraId="68B76800" w14:textId="4C227244" w:rsidR="000826DE" w:rsidRPr="000826DE" w:rsidRDefault="000826DE" w:rsidP="00C7663B">
      <w:pPr>
        <w:rPr>
          <w:color w:val="auto"/>
          <w:lang w:val="en-US"/>
        </w:rPr>
      </w:pPr>
    </w:p>
    <w:p w14:paraId="5F1DBF82" w14:textId="77777777" w:rsidR="00C7663B" w:rsidRDefault="00C7663B" w:rsidP="00C7663B">
      <w:pPr>
        <w:rPr>
          <w:b/>
          <w:color w:val="auto"/>
          <w:lang w:val="en-US"/>
        </w:rPr>
      </w:pPr>
      <w:r>
        <w:rPr>
          <w:b/>
          <w:color w:val="auto"/>
          <w:lang w:val="en-US"/>
        </w:rPr>
        <w:t>Using this resource in primary s</w:t>
      </w:r>
      <w:r w:rsidRPr="00C7663B">
        <w:rPr>
          <w:b/>
          <w:color w:val="auto"/>
          <w:lang w:val="en-US"/>
        </w:rPr>
        <w:t>chools</w:t>
      </w:r>
    </w:p>
    <w:p w14:paraId="1348D391" w14:textId="77777777" w:rsidR="00C7663B" w:rsidRDefault="00C7663B" w:rsidP="00C7663B">
      <w:pPr>
        <w:rPr>
          <w:color w:val="auto"/>
          <w:lang w:val="en-US"/>
        </w:rPr>
      </w:pPr>
    </w:p>
    <w:p w14:paraId="6BE92662" w14:textId="3BD102F6" w:rsidR="00C7663B" w:rsidRDefault="00C7663B" w:rsidP="00C7663B">
      <w:pPr>
        <w:rPr>
          <w:color w:val="auto"/>
          <w:sz w:val="22"/>
          <w:szCs w:val="22"/>
          <w:lang w:val="en-US"/>
        </w:rPr>
      </w:pPr>
      <w:r>
        <w:rPr>
          <w:color w:val="auto"/>
          <w:sz w:val="22"/>
          <w:szCs w:val="22"/>
          <w:lang w:val="en-US"/>
        </w:rPr>
        <w:t>The Yemen crisis raises challenging moral issues and judgments, and the resource should</w:t>
      </w:r>
      <w:r w:rsidR="00066BF4">
        <w:rPr>
          <w:color w:val="auto"/>
          <w:sz w:val="22"/>
          <w:szCs w:val="22"/>
          <w:lang w:val="en-US"/>
        </w:rPr>
        <w:t xml:space="preserve"> be adapted to make it accessible</w:t>
      </w:r>
      <w:r>
        <w:rPr>
          <w:color w:val="auto"/>
          <w:sz w:val="22"/>
          <w:szCs w:val="22"/>
          <w:lang w:val="en-US"/>
        </w:rPr>
        <w:t xml:space="preserve"> at KS2.</w:t>
      </w:r>
    </w:p>
    <w:p w14:paraId="6A726D18" w14:textId="77777777" w:rsidR="00C7663B" w:rsidRPr="00C7663B" w:rsidRDefault="00C7663B" w:rsidP="00C7663B">
      <w:pPr>
        <w:rPr>
          <w:color w:val="auto"/>
          <w:sz w:val="22"/>
          <w:szCs w:val="22"/>
          <w:lang w:val="en-US"/>
        </w:rPr>
      </w:pPr>
    </w:p>
    <w:p w14:paraId="42D01659" w14:textId="0588A326" w:rsidR="00C7663B" w:rsidRDefault="00C7663B" w:rsidP="00C7663B">
      <w:pPr>
        <w:pStyle w:val="ListParagraph"/>
        <w:numPr>
          <w:ilvl w:val="0"/>
          <w:numId w:val="6"/>
        </w:numPr>
        <w:rPr>
          <w:color w:val="auto"/>
          <w:sz w:val="22"/>
          <w:szCs w:val="22"/>
          <w:lang w:val="en-US"/>
        </w:rPr>
      </w:pPr>
      <w:r w:rsidRPr="00C7663B">
        <w:rPr>
          <w:color w:val="auto"/>
          <w:sz w:val="22"/>
          <w:szCs w:val="22"/>
          <w:lang w:val="en-US"/>
        </w:rPr>
        <w:t>The Powe</w:t>
      </w:r>
      <w:r w:rsidR="00D51D11">
        <w:rPr>
          <w:color w:val="auto"/>
          <w:sz w:val="22"/>
          <w:szCs w:val="22"/>
          <w:lang w:val="en-US"/>
        </w:rPr>
        <w:t>rPoint presentation provides a comprehensive</w:t>
      </w:r>
      <w:r w:rsidR="00066BF4">
        <w:rPr>
          <w:color w:val="auto"/>
          <w:sz w:val="22"/>
          <w:szCs w:val="22"/>
          <w:lang w:val="en-US"/>
        </w:rPr>
        <w:t xml:space="preserve"> introduction to</w:t>
      </w:r>
      <w:r w:rsidRPr="00C7663B">
        <w:rPr>
          <w:color w:val="auto"/>
          <w:sz w:val="22"/>
          <w:szCs w:val="22"/>
          <w:lang w:val="en-US"/>
        </w:rPr>
        <w:t xml:space="preserve"> </w:t>
      </w:r>
      <w:r>
        <w:rPr>
          <w:color w:val="auto"/>
          <w:sz w:val="22"/>
          <w:szCs w:val="22"/>
          <w:lang w:val="en-US"/>
        </w:rPr>
        <w:t>the Yemen crisis. However additional time should be allocated to ensure that y</w:t>
      </w:r>
      <w:r w:rsidR="00066BF4">
        <w:rPr>
          <w:color w:val="auto"/>
          <w:sz w:val="22"/>
          <w:szCs w:val="22"/>
          <w:lang w:val="en-US"/>
        </w:rPr>
        <w:t>oung</w:t>
      </w:r>
      <w:r w:rsidR="00D51D11">
        <w:rPr>
          <w:color w:val="auto"/>
          <w:sz w:val="22"/>
          <w:szCs w:val="22"/>
          <w:lang w:val="en-US"/>
        </w:rPr>
        <w:t>er children</w:t>
      </w:r>
      <w:r w:rsidR="00066BF4">
        <w:rPr>
          <w:color w:val="auto"/>
          <w:sz w:val="22"/>
          <w:szCs w:val="22"/>
          <w:lang w:val="en-US"/>
        </w:rPr>
        <w:t xml:space="preserve"> fully understand its</w:t>
      </w:r>
      <w:r>
        <w:rPr>
          <w:color w:val="auto"/>
          <w:sz w:val="22"/>
          <w:szCs w:val="22"/>
          <w:lang w:val="en-US"/>
        </w:rPr>
        <w:t xml:space="preserve"> content</w:t>
      </w:r>
      <w:r w:rsidR="00066BF4">
        <w:rPr>
          <w:color w:val="auto"/>
          <w:sz w:val="22"/>
          <w:szCs w:val="22"/>
          <w:lang w:val="en-US"/>
        </w:rPr>
        <w:t>.</w:t>
      </w:r>
    </w:p>
    <w:p w14:paraId="43F62C00" w14:textId="427E097C" w:rsidR="00066BF4" w:rsidRDefault="00066BF4" w:rsidP="00C7663B">
      <w:pPr>
        <w:pStyle w:val="ListParagraph"/>
        <w:numPr>
          <w:ilvl w:val="0"/>
          <w:numId w:val="6"/>
        </w:numPr>
        <w:rPr>
          <w:color w:val="auto"/>
          <w:sz w:val="22"/>
          <w:szCs w:val="22"/>
          <w:lang w:val="en-US"/>
        </w:rPr>
      </w:pPr>
      <w:r>
        <w:rPr>
          <w:color w:val="auto"/>
          <w:sz w:val="22"/>
          <w:szCs w:val="22"/>
          <w:lang w:val="en-US"/>
        </w:rPr>
        <w:t>An ‘opinion continuum’ activity works well with young people of all ages. However</w:t>
      </w:r>
      <w:r w:rsidR="004933A6">
        <w:rPr>
          <w:color w:val="auto"/>
          <w:sz w:val="22"/>
          <w:szCs w:val="22"/>
          <w:lang w:val="en-US"/>
        </w:rPr>
        <w:t>,</w:t>
      </w:r>
      <w:r>
        <w:rPr>
          <w:color w:val="auto"/>
          <w:sz w:val="22"/>
          <w:szCs w:val="22"/>
          <w:lang w:val="en-US"/>
        </w:rPr>
        <w:t xml:space="preserve"> the statements may need to be simplified an</w:t>
      </w:r>
      <w:r w:rsidR="0038493F">
        <w:rPr>
          <w:color w:val="auto"/>
          <w:sz w:val="22"/>
          <w:szCs w:val="22"/>
          <w:lang w:val="en-US"/>
        </w:rPr>
        <w:t>d explained to younger children</w:t>
      </w:r>
      <w:r>
        <w:rPr>
          <w:color w:val="auto"/>
          <w:sz w:val="22"/>
          <w:szCs w:val="22"/>
          <w:lang w:val="en-US"/>
        </w:rPr>
        <w:t xml:space="preserve"> in greater detail.</w:t>
      </w:r>
    </w:p>
    <w:p w14:paraId="0E6DF982" w14:textId="0687CFEF" w:rsidR="00066BE1" w:rsidRDefault="00066BF4" w:rsidP="00066BE1">
      <w:pPr>
        <w:pStyle w:val="ListParagraph"/>
        <w:numPr>
          <w:ilvl w:val="0"/>
          <w:numId w:val="6"/>
        </w:numPr>
        <w:rPr>
          <w:color w:val="auto"/>
          <w:sz w:val="22"/>
          <w:szCs w:val="22"/>
          <w:lang w:val="en-US"/>
        </w:rPr>
      </w:pPr>
      <w:r>
        <w:rPr>
          <w:color w:val="auto"/>
          <w:sz w:val="22"/>
          <w:szCs w:val="22"/>
          <w:lang w:val="en-US"/>
        </w:rPr>
        <w:t>It may be more straightforward for the teac</w:t>
      </w:r>
      <w:r w:rsidR="00D51D11">
        <w:rPr>
          <w:color w:val="auto"/>
          <w:sz w:val="22"/>
          <w:szCs w:val="22"/>
          <w:lang w:val="en-US"/>
        </w:rPr>
        <w:t>her to suggest that younger children</w:t>
      </w:r>
      <w:r>
        <w:rPr>
          <w:color w:val="auto"/>
          <w:sz w:val="22"/>
          <w:szCs w:val="22"/>
          <w:lang w:val="en-US"/>
        </w:rPr>
        <w:t xml:space="preserve"> </w:t>
      </w:r>
      <w:r>
        <w:rPr>
          <w:i/>
          <w:color w:val="auto"/>
          <w:sz w:val="22"/>
          <w:szCs w:val="22"/>
          <w:lang w:val="en-US"/>
        </w:rPr>
        <w:t xml:space="preserve">either </w:t>
      </w:r>
      <w:r w:rsidR="004933A6">
        <w:rPr>
          <w:color w:val="auto"/>
          <w:sz w:val="22"/>
          <w:szCs w:val="22"/>
          <w:lang w:val="en-US"/>
        </w:rPr>
        <w:t>fundraise for the</w:t>
      </w:r>
      <w:r>
        <w:rPr>
          <w:color w:val="auto"/>
          <w:sz w:val="22"/>
          <w:szCs w:val="22"/>
          <w:lang w:val="en-US"/>
        </w:rPr>
        <w:t xml:space="preserve"> Yemen crisis appeal </w:t>
      </w:r>
      <w:r w:rsidR="008B7F4F">
        <w:rPr>
          <w:color w:val="auto"/>
          <w:sz w:val="22"/>
          <w:szCs w:val="22"/>
          <w:lang w:val="en-US"/>
        </w:rPr>
        <w:t>or participate in the campaign</w:t>
      </w:r>
      <w:r>
        <w:rPr>
          <w:color w:val="auto"/>
          <w:sz w:val="22"/>
          <w:szCs w:val="22"/>
          <w:lang w:val="en-US"/>
        </w:rPr>
        <w:t xml:space="preserve"> action.</w:t>
      </w:r>
    </w:p>
    <w:p w14:paraId="2340BA39" w14:textId="77777777" w:rsidR="00066BE1" w:rsidRPr="00066BE1" w:rsidRDefault="00066BE1" w:rsidP="00066BE1">
      <w:pPr>
        <w:pStyle w:val="ListParagraph"/>
        <w:rPr>
          <w:color w:val="auto"/>
          <w:sz w:val="22"/>
          <w:szCs w:val="22"/>
          <w:lang w:val="en-US"/>
        </w:rPr>
      </w:pPr>
    </w:p>
    <w:p w14:paraId="18A7E2DF" w14:textId="77777777" w:rsidR="00066BE1" w:rsidRPr="00066BE1" w:rsidRDefault="00066BE1" w:rsidP="00066BE1">
      <w:pPr>
        <w:pStyle w:val="1subheading"/>
        <w:rPr>
          <w:sz w:val="24"/>
        </w:rPr>
      </w:pPr>
      <w:r w:rsidRPr="00066BE1">
        <w:rPr>
          <w:sz w:val="24"/>
        </w:rPr>
        <w:t>Schools campaigning during the COVID-19 pandemic</w:t>
      </w:r>
    </w:p>
    <w:p w14:paraId="7BB7363C" w14:textId="4D1D6FEC" w:rsidR="00066BE1" w:rsidRPr="00066BE1" w:rsidRDefault="00066BE1" w:rsidP="00066BE1">
      <w:pPr>
        <w:pStyle w:val="1subheading"/>
        <w:rPr>
          <w:b w:val="0"/>
          <w:bCs w:val="0"/>
          <w:sz w:val="22"/>
          <w:szCs w:val="22"/>
        </w:rPr>
      </w:pPr>
      <w:r w:rsidRPr="00066BE1">
        <w:rPr>
          <w:b w:val="0"/>
          <w:bCs w:val="0"/>
          <w:sz w:val="22"/>
          <w:szCs w:val="22"/>
        </w:rPr>
        <w:t xml:space="preserve">We appreciate that the COVID-19 pandemic </w:t>
      </w:r>
      <w:r w:rsidR="00E253A8">
        <w:rPr>
          <w:b w:val="0"/>
          <w:bCs w:val="0"/>
          <w:sz w:val="22"/>
          <w:szCs w:val="22"/>
        </w:rPr>
        <w:t>has placed</w:t>
      </w:r>
      <w:r w:rsidRPr="00066BE1">
        <w:rPr>
          <w:b w:val="0"/>
          <w:bCs w:val="0"/>
          <w:sz w:val="22"/>
          <w:szCs w:val="22"/>
        </w:rPr>
        <w:t xml:space="preserve"> unique restrictions on the everyday life of schools and the campaign activities young people undertake. We also believe that campaigning and civic engagement during the pandemic are good for young people’s (and adults’) wellbeing and sense of empowerment. However, campaigning should always be </w:t>
      </w:r>
      <w:r w:rsidRPr="00066BE1">
        <w:rPr>
          <w:sz w:val="22"/>
          <w:szCs w:val="22"/>
          <w:u w:val="single"/>
        </w:rPr>
        <w:t>safe</w:t>
      </w:r>
      <w:r w:rsidRPr="00066BE1">
        <w:rPr>
          <w:sz w:val="22"/>
          <w:szCs w:val="22"/>
        </w:rPr>
        <w:t xml:space="preserve"> </w:t>
      </w:r>
      <w:r w:rsidRPr="00066BE1">
        <w:rPr>
          <w:b w:val="0"/>
          <w:bCs w:val="0"/>
          <w:sz w:val="22"/>
          <w:szCs w:val="22"/>
        </w:rPr>
        <w:t xml:space="preserve">and </w:t>
      </w:r>
      <w:r w:rsidRPr="00066BE1">
        <w:rPr>
          <w:sz w:val="22"/>
          <w:szCs w:val="22"/>
          <w:u w:val="single"/>
        </w:rPr>
        <w:t>carried out according to the COVID-19 regulations and</w:t>
      </w:r>
      <w:r w:rsidR="002B3B20">
        <w:rPr>
          <w:sz w:val="22"/>
          <w:szCs w:val="22"/>
          <w:u w:val="single"/>
        </w:rPr>
        <w:t>/or</w:t>
      </w:r>
      <w:r w:rsidRPr="00066BE1">
        <w:rPr>
          <w:sz w:val="22"/>
          <w:szCs w:val="22"/>
          <w:u w:val="single"/>
        </w:rPr>
        <w:t xml:space="preserve"> advice in place at the time</w:t>
      </w:r>
      <w:r w:rsidRPr="00066BE1">
        <w:rPr>
          <w:b w:val="0"/>
          <w:bCs w:val="0"/>
          <w:sz w:val="22"/>
          <w:szCs w:val="22"/>
        </w:rPr>
        <w:t>. Therefore,</w:t>
      </w:r>
    </w:p>
    <w:p w14:paraId="3EA8A8F6" w14:textId="77777777" w:rsidR="00066BE1" w:rsidRPr="00066BE1" w:rsidRDefault="00066BE1" w:rsidP="00066BE1">
      <w:pPr>
        <w:pStyle w:val="1subheading"/>
        <w:numPr>
          <w:ilvl w:val="0"/>
          <w:numId w:val="9"/>
        </w:numPr>
        <w:rPr>
          <w:b w:val="0"/>
          <w:bCs w:val="0"/>
          <w:sz w:val="22"/>
          <w:szCs w:val="22"/>
        </w:rPr>
      </w:pPr>
      <w:r w:rsidRPr="00066BE1">
        <w:rPr>
          <w:b w:val="0"/>
          <w:bCs w:val="0"/>
          <w:sz w:val="22"/>
          <w:szCs w:val="22"/>
        </w:rPr>
        <w:t>The materials in this pack are suitable for classroom use, blended learning or home learning with minimal adaptation.</w:t>
      </w:r>
    </w:p>
    <w:p w14:paraId="6766C74C" w14:textId="77777777" w:rsidR="00066BE1" w:rsidRPr="00066BE1" w:rsidRDefault="00066BE1" w:rsidP="00066BE1">
      <w:pPr>
        <w:pStyle w:val="1subheading"/>
        <w:numPr>
          <w:ilvl w:val="0"/>
          <w:numId w:val="9"/>
        </w:numPr>
        <w:rPr>
          <w:b w:val="0"/>
          <w:bCs w:val="0"/>
          <w:sz w:val="22"/>
          <w:szCs w:val="22"/>
        </w:rPr>
      </w:pPr>
      <w:r w:rsidRPr="00066BE1">
        <w:rPr>
          <w:b w:val="0"/>
          <w:bCs w:val="0"/>
          <w:sz w:val="22"/>
          <w:szCs w:val="22"/>
        </w:rPr>
        <w:t>The activities may be completed face-to-face in school or online and returned to school</w:t>
      </w:r>
    </w:p>
    <w:p w14:paraId="6CF897F5" w14:textId="5CDE2A04" w:rsidR="00066BE1" w:rsidRPr="00066BE1" w:rsidRDefault="00066BE1" w:rsidP="00066BE1">
      <w:pPr>
        <w:pStyle w:val="1subheading"/>
        <w:numPr>
          <w:ilvl w:val="0"/>
          <w:numId w:val="9"/>
        </w:numPr>
        <w:rPr>
          <w:b w:val="0"/>
          <w:bCs w:val="0"/>
          <w:sz w:val="22"/>
          <w:szCs w:val="22"/>
        </w:rPr>
      </w:pPr>
      <w:r w:rsidRPr="00066BE1">
        <w:rPr>
          <w:b w:val="0"/>
          <w:bCs w:val="0"/>
          <w:sz w:val="22"/>
          <w:szCs w:val="22"/>
        </w:rPr>
        <w:t xml:space="preserve">We encourage young people to meet their MPs as MP meetings are an important element of civic education and youth empowerment. However face-to-face meetings with MPs and visits to Parliament </w:t>
      </w:r>
      <w:r w:rsidR="00E253A8">
        <w:rPr>
          <w:b w:val="0"/>
          <w:bCs w:val="0"/>
          <w:sz w:val="22"/>
          <w:szCs w:val="22"/>
        </w:rPr>
        <w:t>have not been possible</w:t>
      </w:r>
      <w:r w:rsidRPr="00066BE1">
        <w:rPr>
          <w:b w:val="0"/>
          <w:bCs w:val="0"/>
          <w:sz w:val="22"/>
          <w:szCs w:val="22"/>
        </w:rPr>
        <w:t xml:space="preserve"> while COVID-19 regulations </w:t>
      </w:r>
      <w:r w:rsidR="00E253A8">
        <w:rPr>
          <w:b w:val="0"/>
          <w:bCs w:val="0"/>
          <w:sz w:val="22"/>
          <w:szCs w:val="22"/>
        </w:rPr>
        <w:t>have been</w:t>
      </w:r>
      <w:r w:rsidRPr="00066BE1">
        <w:rPr>
          <w:b w:val="0"/>
          <w:bCs w:val="0"/>
          <w:sz w:val="22"/>
          <w:szCs w:val="22"/>
        </w:rPr>
        <w:t xml:space="preserve"> in place. Therefore, as an alternative, we suggest writing to MPs and, where possible, arranging online meetings.</w:t>
      </w:r>
      <w:r w:rsidR="00E253A8">
        <w:rPr>
          <w:b w:val="0"/>
          <w:bCs w:val="0"/>
          <w:sz w:val="22"/>
          <w:szCs w:val="22"/>
        </w:rPr>
        <w:t xml:space="preserve"> This situation may change as the country emerges from the pandemic.</w:t>
      </w:r>
    </w:p>
    <w:p w14:paraId="0550D80D" w14:textId="01D07E95" w:rsidR="00514012" w:rsidRDefault="00514012" w:rsidP="00514012">
      <w:pPr>
        <w:rPr>
          <w:color w:val="auto"/>
          <w:sz w:val="22"/>
          <w:szCs w:val="22"/>
          <w:lang w:val="en-US"/>
        </w:rPr>
      </w:pPr>
    </w:p>
    <w:p w14:paraId="3694D746" w14:textId="77777777" w:rsidR="00066BE1" w:rsidRDefault="00066BE1" w:rsidP="00514012">
      <w:pPr>
        <w:rPr>
          <w:color w:val="auto"/>
          <w:sz w:val="22"/>
          <w:szCs w:val="22"/>
          <w:lang w:val="en-US"/>
        </w:rPr>
      </w:pPr>
    </w:p>
    <w:p w14:paraId="2DEB0E58" w14:textId="7304D6F4" w:rsidR="00514012" w:rsidRDefault="00514012" w:rsidP="00514012">
      <w:pPr>
        <w:rPr>
          <w:b/>
          <w:bCs/>
          <w:color w:val="auto"/>
          <w:lang w:val="en-US"/>
        </w:rPr>
      </w:pPr>
      <w:r w:rsidRPr="00514012">
        <w:rPr>
          <w:b/>
          <w:bCs/>
          <w:color w:val="auto"/>
          <w:lang w:val="en-US"/>
        </w:rPr>
        <w:t xml:space="preserve">Taking </w:t>
      </w:r>
      <w:r w:rsidR="00387837">
        <w:rPr>
          <w:b/>
          <w:bCs/>
          <w:color w:val="auto"/>
          <w:lang w:val="en-US"/>
        </w:rPr>
        <w:t xml:space="preserve">campaign </w:t>
      </w:r>
      <w:r w:rsidRPr="00514012">
        <w:rPr>
          <w:b/>
          <w:bCs/>
          <w:color w:val="auto"/>
          <w:lang w:val="en-US"/>
        </w:rPr>
        <w:t>action</w:t>
      </w:r>
    </w:p>
    <w:p w14:paraId="0F6FD0DD" w14:textId="4FAC576C" w:rsidR="00514012" w:rsidRDefault="00514012" w:rsidP="00514012">
      <w:pPr>
        <w:rPr>
          <w:b/>
          <w:bCs/>
          <w:color w:val="auto"/>
          <w:lang w:val="en-US"/>
        </w:rPr>
      </w:pPr>
    </w:p>
    <w:p w14:paraId="21A2995C" w14:textId="008ED00F" w:rsidR="00514012" w:rsidRDefault="00514012" w:rsidP="00514012">
      <w:pPr>
        <w:rPr>
          <w:color w:val="auto"/>
          <w:sz w:val="22"/>
          <w:szCs w:val="22"/>
          <w:lang w:val="en-US"/>
        </w:rPr>
      </w:pPr>
      <w:r>
        <w:rPr>
          <w:color w:val="auto"/>
          <w:sz w:val="22"/>
          <w:szCs w:val="22"/>
          <w:lang w:val="en-US"/>
        </w:rPr>
        <w:t>The action guide is written for young people to lead campaigning on Yemen with the support of their school and</w:t>
      </w:r>
      <w:r w:rsidR="00066BE1">
        <w:rPr>
          <w:color w:val="auto"/>
          <w:sz w:val="22"/>
          <w:szCs w:val="22"/>
          <w:lang w:val="en-US"/>
        </w:rPr>
        <w:t>/or</w:t>
      </w:r>
      <w:r>
        <w:rPr>
          <w:color w:val="auto"/>
          <w:sz w:val="22"/>
          <w:szCs w:val="22"/>
          <w:lang w:val="en-US"/>
        </w:rPr>
        <w:t xml:space="preserve"> family. The actions are;</w:t>
      </w:r>
    </w:p>
    <w:p w14:paraId="4987847D" w14:textId="6EF28DBE" w:rsidR="00514012" w:rsidRDefault="00514012" w:rsidP="00514012">
      <w:pPr>
        <w:rPr>
          <w:color w:val="auto"/>
          <w:sz w:val="22"/>
          <w:szCs w:val="22"/>
          <w:lang w:val="en-US"/>
        </w:rPr>
      </w:pPr>
    </w:p>
    <w:p w14:paraId="6E761EEE" w14:textId="77777777" w:rsidR="00E84AB6" w:rsidRDefault="00514012" w:rsidP="00514012">
      <w:pPr>
        <w:rPr>
          <w:color w:val="auto"/>
          <w:sz w:val="22"/>
          <w:szCs w:val="22"/>
          <w:lang w:val="en-US"/>
        </w:rPr>
      </w:pPr>
      <w:r>
        <w:rPr>
          <w:color w:val="auto"/>
          <w:sz w:val="22"/>
          <w:szCs w:val="22"/>
          <w:lang w:val="en-US"/>
        </w:rPr>
        <w:t>1. Learn and teach others about Yemen</w:t>
      </w:r>
      <w:r w:rsidR="00E84AB6">
        <w:rPr>
          <w:color w:val="auto"/>
          <w:sz w:val="22"/>
          <w:szCs w:val="22"/>
          <w:lang w:val="en-US"/>
        </w:rPr>
        <w:t>.</w:t>
      </w:r>
    </w:p>
    <w:p w14:paraId="6A34A629" w14:textId="5A48DA72" w:rsidR="00514012" w:rsidRDefault="00E84AB6" w:rsidP="00514012">
      <w:pPr>
        <w:rPr>
          <w:color w:val="auto"/>
          <w:sz w:val="22"/>
          <w:szCs w:val="22"/>
          <w:lang w:val="en-US"/>
        </w:rPr>
      </w:pPr>
      <w:r>
        <w:rPr>
          <w:color w:val="auto"/>
          <w:sz w:val="22"/>
          <w:szCs w:val="22"/>
          <w:lang w:val="en-US"/>
        </w:rPr>
        <w:t xml:space="preserve">Skills: </w:t>
      </w:r>
      <w:r w:rsidR="00514012">
        <w:rPr>
          <w:color w:val="auto"/>
          <w:sz w:val="22"/>
          <w:szCs w:val="22"/>
          <w:lang w:val="en-US"/>
        </w:rPr>
        <w:t>building understanding, communication and confidence – raising awareness</w:t>
      </w:r>
    </w:p>
    <w:p w14:paraId="209E36E3" w14:textId="77777777" w:rsidR="00E84AB6" w:rsidRDefault="00514012" w:rsidP="00514012">
      <w:pPr>
        <w:rPr>
          <w:color w:val="auto"/>
          <w:sz w:val="22"/>
          <w:szCs w:val="22"/>
          <w:lang w:val="en-US"/>
        </w:rPr>
      </w:pPr>
      <w:r>
        <w:rPr>
          <w:color w:val="auto"/>
          <w:sz w:val="22"/>
          <w:szCs w:val="22"/>
          <w:lang w:val="en-US"/>
        </w:rPr>
        <w:t xml:space="preserve">2. Lead others to make and display </w:t>
      </w:r>
      <w:r w:rsidRPr="00514012">
        <w:rPr>
          <w:b/>
          <w:bCs/>
          <w:color w:val="auto"/>
          <w:sz w:val="22"/>
          <w:szCs w:val="22"/>
          <w:lang w:val="en-US"/>
        </w:rPr>
        <w:t xml:space="preserve">Doves </w:t>
      </w:r>
      <w:r>
        <w:rPr>
          <w:b/>
          <w:bCs/>
          <w:color w:val="auto"/>
          <w:sz w:val="22"/>
          <w:szCs w:val="22"/>
          <w:lang w:val="en-US"/>
        </w:rPr>
        <w:t>f</w:t>
      </w:r>
      <w:r w:rsidRPr="00514012">
        <w:rPr>
          <w:b/>
          <w:bCs/>
          <w:color w:val="auto"/>
          <w:sz w:val="22"/>
          <w:szCs w:val="22"/>
          <w:lang w:val="en-US"/>
        </w:rPr>
        <w:t>or Peace</w:t>
      </w:r>
      <w:r w:rsidR="00E84AB6">
        <w:rPr>
          <w:color w:val="auto"/>
          <w:sz w:val="22"/>
          <w:szCs w:val="22"/>
          <w:lang w:val="en-US"/>
        </w:rPr>
        <w:t>.</w:t>
      </w:r>
      <w:r>
        <w:rPr>
          <w:color w:val="auto"/>
          <w:sz w:val="22"/>
          <w:szCs w:val="22"/>
          <w:lang w:val="en-US"/>
        </w:rPr>
        <w:t xml:space="preserve"> </w:t>
      </w:r>
    </w:p>
    <w:p w14:paraId="4EEDECC0" w14:textId="206C652A" w:rsidR="00514012" w:rsidRDefault="00E84AB6" w:rsidP="00514012">
      <w:pPr>
        <w:rPr>
          <w:color w:val="auto"/>
          <w:sz w:val="22"/>
          <w:szCs w:val="22"/>
          <w:lang w:val="en-US"/>
        </w:rPr>
      </w:pPr>
      <w:r>
        <w:rPr>
          <w:color w:val="auto"/>
          <w:sz w:val="22"/>
          <w:szCs w:val="22"/>
          <w:lang w:val="en-US"/>
        </w:rPr>
        <w:t xml:space="preserve">Skills: </w:t>
      </w:r>
      <w:r w:rsidR="00514012">
        <w:rPr>
          <w:color w:val="auto"/>
          <w:sz w:val="22"/>
          <w:szCs w:val="22"/>
          <w:lang w:val="en-US"/>
        </w:rPr>
        <w:t>craftivism, leadership and communication</w:t>
      </w:r>
    </w:p>
    <w:p w14:paraId="19BD2D7B" w14:textId="69EA8D90" w:rsidR="00E84AB6" w:rsidRDefault="00387837" w:rsidP="00514012">
      <w:pPr>
        <w:rPr>
          <w:color w:val="auto"/>
          <w:sz w:val="22"/>
          <w:szCs w:val="22"/>
          <w:lang w:val="en-US"/>
        </w:rPr>
      </w:pPr>
      <w:r>
        <w:rPr>
          <w:color w:val="auto"/>
          <w:sz w:val="22"/>
          <w:szCs w:val="22"/>
          <w:lang w:val="en-US"/>
        </w:rPr>
        <w:t>3. Write to your MP</w:t>
      </w:r>
      <w:r w:rsidR="00E84AB6">
        <w:rPr>
          <w:color w:val="auto"/>
          <w:sz w:val="22"/>
          <w:szCs w:val="22"/>
          <w:lang w:val="en-US"/>
        </w:rPr>
        <w:t>.</w:t>
      </w:r>
      <w:r>
        <w:rPr>
          <w:color w:val="auto"/>
          <w:sz w:val="22"/>
          <w:szCs w:val="22"/>
          <w:lang w:val="en-US"/>
        </w:rPr>
        <w:t xml:space="preserve"> </w:t>
      </w:r>
    </w:p>
    <w:p w14:paraId="13B0F93A" w14:textId="444B013B" w:rsidR="00387837" w:rsidRDefault="00E84AB6" w:rsidP="00514012">
      <w:pPr>
        <w:rPr>
          <w:color w:val="auto"/>
          <w:sz w:val="22"/>
          <w:szCs w:val="22"/>
          <w:lang w:val="en-US"/>
        </w:rPr>
      </w:pPr>
      <w:r>
        <w:rPr>
          <w:color w:val="auto"/>
          <w:sz w:val="22"/>
          <w:szCs w:val="22"/>
          <w:lang w:val="en-US"/>
        </w:rPr>
        <w:t xml:space="preserve">Skills: </w:t>
      </w:r>
      <w:r w:rsidR="00387837">
        <w:rPr>
          <w:color w:val="auto"/>
          <w:sz w:val="22"/>
          <w:szCs w:val="22"/>
          <w:lang w:val="en-US"/>
        </w:rPr>
        <w:t>citizenship, leadership, communication. There are downloadable postcard</w:t>
      </w:r>
      <w:r w:rsidR="000B6B66">
        <w:rPr>
          <w:color w:val="auto"/>
          <w:sz w:val="22"/>
          <w:szCs w:val="22"/>
          <w:lang w:val="en-US"/>
        </w:rPr>
        <w:t xml:space="preserve"> templates</w:t>
      </w:r>
      <w:r w:rsidR="00387837">
        <w:rPr>
          <w:color w:val="auto"/>
          <w:sz w:val="22"/>
          <w:szCs w:val="22"/>
          <w:lang w:val="en-US"/>
        </w:rPr>
        <w:t xml:space="preserve"> for multiple messages.</w:t>
      </w:r>
    </w:p>
    <w:p w14:paraId="0F94E328" w14:textId="77777777" w:rsidR="00E84AB6" w:rsidRDefault="00387837" w:rsidP="00514012">
      <w:pPr>
        <w:rPr>
          <w:color w:val="auto"/>
          <w:sz w:val="22"/>
          <w:szCs w:val="22"/>
          <w:lang w:val="en-US"/>
        </w:rPr>
      </w:pPr>
      <w:r>
        <w:rPr>
          <w:color w:val="auto"/>
          <w:sz w:val="22"/>
          <w:szCs w:val="22"/>
          <w:lang w:val="en-US"/>
        </w:rPr>
        <w:t>4. Fundraise for the Yemen crisis appeal</w:t>
      </w:r>
      <w:r w:rsidR="00E84AB6">
        <w:rPr>
          <w:color w:val="auto"/>
          <w:sz w:val="22"/>
          <w:szCs w:val="22"/>
          <w:lang w:val="en-US"/>
        </w:rPr>
        <w:t xml:space="preserve">. </w:t>
      </w:r>
    </w:p>
    <w:p w14:paraId="6825A022" w14:textId="2F5E09CE" w:rsidR="00387837" w:rsidRDefault="00E84AB6" w:rsidP="00514012">
      <w:pPr>
        <w:rPr>
          <w:color w:val="auto"/>
          <w:sz w:val="22"/>
          <w:szCs w:val="22"/>
          <w:lang w:val="en-US"/>
        </w:rPr>
      </w:pPr>
      <w:r>
        <w:rPr>
          <w:color w:val="auto"/>
          <w:sz w:val="22"/>
          <w:szCs w:val="22"/>
          <w:lang w:val="en-US"/>
        </w:rPr>
        <w:t xml:space="preserve">Skills: </w:t>
      </w:r>
      <w:r w:rsidR="00387837">
        <w:rPr>
          <w:color w:val="auto"/>
          <w:sz w:val="22"/>
          <w:szCs w:val="22"/>
          <w:lang w:val="en-US"/>
        </w:rPr>
        <w:t>citizenship, leadership, communication</w:t>
      </w:r>
    </w:p>
    <w:p w14:paraId="5F584B23" w14:textId="59477287" w:rsidR="00387837" w:rsidRDefault="00387837" w:rsidP="00514012">
      <w:pPr>
        <w:rPr>
          <w:color w:val="auto"/>
          <w:sz w:val="22"/>
          <w:szCs w:val="22"/>
          <w:lang w:val="en-US"/>
        </w:rPr>
      </w:pPr>
    </w:p>
    <w:p w14:paraId="5EF51B33" w14:textId="6EAFF84F" w:rsidR="0065025B" w:rsidRDefault="00387837" w:rsidP="006465CF">
      <w:pPr>
        <w:rPr>
          <w:color w:val="auto"/>
          <w:sz w:val="22"/>
          <w:szCs w:val="22"/>
          <w:lang w:val="en-US"/>
        </w:rPr>
      </w:pPr>
      <w:r>
        <w:rPr>
          <w:color w:val="auto"/>
          <w:sz w:val="22"/>
          <w:szCs w:val="22"/>
          <w:lang w:val="en-US"/>
        </w:rPr>
        <w:t xml:space="preserve">We suggest young people begin by learning and teaching others, and then </w:t>
      </w:r>
      <w:r w:rsidR="0065025B">
        <w:rPr>
          <w:color w:val="auto"/>
          <w:sz w:val="22"/>
          <w:szCs w:val="22"/>
          <w:lang w:val="en-US"/>
        </w:rPr>
        <w:t>plan</w:t>
      </w:r>
      <w:r>
        <w:rPr>
          <w:color w:val="auto"/>
          <w:sz w:val="22"/>
          <w:szCs w:val="22"/>
          <w:lang w:val="en-US"/>
        </w:rPr>
        <w:t xml:space="preserve"> their next actions</w:t>
      </w:r>
      <w:r w:rsidR="00E253A8">
        <w:rPr>
          <w:color w:val="auto"/>
          <w:sz w:val="22"/>
          <w:szCs w:val="22"/>
          <w:lang w:val="en-US"/>
        </w:rPr>
        <w:t xml:space="preserve"> choosing</w:t>
      </w:r>
      <w:r>
        <w:rPr>
          <w:color w:val="auto"/>
          <w:sz w:val="22"/>
          <w:szCs w:val="22"/>
          <w:lang w:val="en-US"/>
        </w:rPr>
        <w:t xml:space="preserve"> from</w:t>
      </w:r>
      <w:r w:rsidR="00E253A8">
        <w:rPr>
          <w:color w:val="auto"/>
          <w:sz w:val="22"/>
          <w:szCs w:val="22"/>
          <w:lang w:val="en-US"/>
        </w:rPr>
        <w:t xml:space="preserve"> and/or combining</w:t>
      </w:r>
      <w:r>
        <w:rPr>
          <w:color w:val="auto"/>
          <w:sz w:val="22"/>
          <w:szCs w:val="22"/>
          <w:lang w:val="en-US"/>
        </w:rPr>
        <w:t xml:space="preserve"> Doves for Peace, writing to their MP and fundraising</w:t>
      </w:r>
      <w:r w:rsidR="0065025B">
        <w:rPr>
          <w:color w:val="auto"/>
          <w:sz w:val="22"/>
          <w:szCs w:val="22"/>
          <w:lang w:val="en-US"/>
        </w:rPr>
        <w:t xml:space="preserve"> depending on their interests and </w:t>
      </w:r>
      <w:r w:rsidR="00E84AB6">
        <w:rPr>
          <w:color w:val="auto"/>
          <w:sz w:val="22"/>
          <w:szCs w:val="22"/>
          <w:lang w:val="en-US"/>
        </w:rPr>
        <w:t xml:space="preserve">the </w:t>
      </w:r>
      <w:r w:rsidR="0065025B">
        <w:rPr>
          <w:color w:val="auto"/>
          <w:sz w:val="22"/>
          <w:szCs w:val="22"/>
          <w:lang w:val="en-US"/>
        </w:rPr>
        <w:t>time available.</w:t>
      </w:r>
      <w:r>
        <w:rPr>
          <w:color w:val="auto"/>
          <w:sz w:val="22"/>
          <w:szCs w:val="22"/>
          <w:lang w:val="en-US"/>
        </w:rPr>
        <w:t xml:space="preserve"> </w:t>
      </w:r>
    </w:p>
    <w:p w14:paraId="20C24C67" w14:textId="77777777" w:rsidR="000B6B66" w:rsidRDefault="000B6B66" w:rsidP="006465CF">
      <w:pPr>
        <w:rPr>
          <w:color w:val="auto"/>
          <w:sz w:val="22"/>
          <w:szCs w:val="22"/>
          <w:lang w:val="en-US"/>
        </w:rPr>
      </w:pPr>
    </w:p>
    <w:p w14:paraId="3CAD6C94" w14:textId="64D1C811" w:rsidR="006465CF" w:rsidRPr="0065025B" w:rsidRDefault="00D91623" w:rsidP="006465CF">
      <w:pPr>
        <w:rPr>
          <w:color w:val="auto"/>
          <w:sz w:val="22"/>
          <w:szCs w:val="22"/>
          <w:lang w:val="en-US"/>
        </w:rPr>
      </w:pPr>
      <w:r>
        <w:rPr>
          <w:b/>
          <w:sz w:val="32"/>
          <w:szCs w:val="32"/>
        </w:rPr>
        <w:t>Background reading</w:t>
      </w:r>
    </w:p>
    <w:p w14:paraId="642B4EEB" w14:textId="5A93470A" w:rsidR="00B22026" w:rsidRDefault="00B22026" w:rsidP="00C66D98">
      <w:pPr>
        <w:pStyle w:val="1subheading"/>
        <w:rPr>
          <w:color w:val="auto"/>
          <w:sz w:val="22"/>
          <w:szCs w:val="22"/>
        </w:rPr>
      </w:pPr>
      <w:r>
        <w:rPr>
          <w:color w:val="auto"/>
          <w:sz w:val="24"/>
        </w:rPr>
        <w:t>R</w:t>
      </w:r>
      <w:r w:rsidR="00766CCF">
        <w:rPr>
          <w:color w:val="auto"/>
          <w:sz w:val="22"/>
          <w:szCs w:val="22"/>
        </w:rPr>
        <w:t>eferences</w:t>
      </w:r>
    </w:p>
    <w:p w14:paraId="5F1925AB" w14:textId="23D907A1" w:rsidR="00FE35DB" w:rsidRDefault="00FE35DB" w:rsidP="00C66D98">
      <w:pPr>
        <w:pStyle w:val="1subheading"/>
        <w:rPr>
          <w:b w:val="0"/>
          <w:color w:val="auto"/>
          <w:sz w:val="22"/>
          <w:szCs w:val="22"/>
        </w:rPr>
      </w:pPr>
      <w:r>
        <w:rPr>
          <w:b w:val="0"/>
          <w:color w:val="auto"/>
          <w:sz w:val="22"/>
          <w:szCs w:val="22"/>
        </w:rPr>
        <w:t>Statistics and information about the crisis in Yemen go out of date quickly.</w:t>
      </w:r>
      <w:r w:rsidR="00D44DD8">
        <w:rPr>
          <w:b w:val="0"/>
          <w:color w:val="auto"/>
          <w:sz w:val="22"/>
          <w:szCs w:val="22"/>
        </w:rPr>
        <w:t xml:space="preserve"> </w:t>
      </w:r>
      <w:r>
        <w:rPr>
          <w:b w:val="0"/>
          <w:color w:val="auto"/>
          <w:sz w:val="22"/>
          <w:szCs w:val="22"/>
        </w:rPr>
        <w:t xml:space="preserve">The OCHA Yemen website </w:t>
      </w:r>
      <w:r w:rsidR="00831668">
        <w:rPr>
          <w:b w:val="0"/>
          <w:color w:val="auto"/>
          <w:sz w:val="22"/>
          <w:szCs w:val="22"/>
        </w:rPr>
        <w:t>is a useful source for regularly updated information</w:t>
      </w:r>
      <w:r w:rsidR="007338CB">
        <w:rPr>
          <w:b w:val="0"/>
          <w:color w:val="auto"/>
          <w:sz w:val="22"/>
          <w:szCs w:val="22"/>
        </w:rPr>
        <w:t>. The most recent update at the time of writing is March 2022</w:t>
      </w:r>
      <w:r w:rsidR="00831668">
        <w:rPr>
          <w:b w:val="0"/>
          <w:color w:val="auto"/>
          <w:sz w:val="22"/>
          <w:szCs w:val="22"/>
        </w:rPr>
        <w:t xml:space="preserve"> - </w:t>
      </w:r>
      <w:hyperlink r:id="rId23" w:history="1">
        <w:r w:rsidR="00831668" w:rsidRPr="00831668">
          <w:rPr>
            <w:rStyle w:val="Hyperlink"/>
            <w:b w:val="0"/>
            <w:sz w:val="22"/>
            <w:szCs w:val="22"/>
          </w:rPr>
          <w:t>https://www.unocha.org/yemen</w:t>
        </w:r>
      </w:hyperlink>
      <w:r w:rsidR="00831668">
        <w:rPr>
          <w:b w:val="0"/>
          <w:color w:val="auto"/>
          <w:sz w:val="22"/>
          <w:szCs w:val="22"/>
        </w:rPr>
        <w:t xml:space="preserve"> </w:t>
      </w:r>
    </w:p>
    <w:p w14:paraId="58066375" w14:textId="2AE58985" w:rsidR="00442F64" w:rsidRPr="00FE35DB" w:rsidRDefault="00442F64" w:rsidP="00C66D98">
      <w:pPr>
        <w:pStyle w:val="1subheading"/>
        <w:rPr>
          <w:b w:val="0"/>
          <w:color w:val="auto"/>
          <w:sz w:val="22"/>
          <w:szCs w:val="22"/>
        </w:rPr>
      </w:pPr>
      <w:r>
        <w:rPr>
          <w:b w:val="0"/>
          <w:color w:val="auto"/>
          <w:sz w:val="22"/>
          <w:szCs w:val="22"/>
        </w:rPr>
        <w:t xml:space="preserve">Campaign Against the Arms Trade (2022) – </w:t>
      </w:r>
      <w:hyperlink r:id="rId24" w:history="1">
        <w:r w:rsidRPr="00442F64">
          <w:rPr>
            <w:rStyle w:val="Hyperlink"/>
            <w:b w:val="0"/>
            <w:sz w:val="22"/>
            <w:szCs w:val="22"/>
          </w:rPr>
          <w:t>The War on Yemen’s Civilians</w:t>
        </w:r>
      </w:hyperlink>
    </w:p>
    <w:p w14:paraId="214D493D" w14:textId="5CF73440" w:rsidR="00F43E6A" w:rsidRDefault="00F43E6A" w:rsidP="00C66D98">
      <w:pPr>
        <w:pStyle w:val="1subheading"/>
        <w:rPr>
          <w:b w:val="0"/>
          <w:color w:val="auto"/>
          <w:sz w:val="22"/>
          <w:szCs w:val="22"/>
        </w:rPr>
      </w:pPr>
      <w:r>
        <w:rPr>
          <w:b w:val="0"/>
          <w:color w:val="auto"/>
          <w:sz w:val="22"/>
          <w:szCs w:val="22"/>
        </w:rPr>
        <w:t xml:space="preserve">ACAPS (2020): </w:t>
      </w:r>
      <w:hyperlink r:id="rId25" w:history="1">
        <w:r w:rsidRPr="00F43E6A">
          <w:rPr>
            <w:rStyle w:val="Hyperlink"/>
            <w:b w:val="0"/>
            <w:sz w:val="22"/>
            <w:szCs w:val="22"/>
          </w:rPr>
          <w:t>Yemen Crisis Impact Overview</w:t>
        </w:r>
      </w:hyperlink>
    </w:p>
    <w:p w14:paraId="1A0E4D5C" w14:textId="2A8DE9C1" w:rsidR="006256B8" w:rsidRDefault="006256B8" w:rsidP="00C66D98">
      <w:pPr>
        <w:pStyle w:val="1subheading"/>
        <w:rPr>
          <w:b w:val="0"/>
          <w:color w:val="auto"/>
          <w:sz w:val="22"/>
          <w:szCs w:val="22"/>
        </w:rPr>
      </w:pPr>
      <w:r>
        <w:rPr>
          <w:b w:val="0"/>
          <w:color w:val="auto"/>
          <w:sz w:val="22"/>
          <w:szCs w:val="22"/>
        </w:rPr>
        <w:t xml:space="preserve">Oxfam (2019): </w:t>
      </w:r>
      <w:hyperlink r:id="rId26" w:history="1">
        <w:r w:rsidRPr="006256B8">
          <w:rPr>
            <w:rStyle w:val="Hyperlink"/>
            <w:b w:val="0"/>
            <w:sz w:val="22"/>
            <w:szCs w:val="22"/>
          </w:rPr>
          <w:t>UK Arms and Aid in Yemen</w:t>
        </w:r>
      </w:hyperlink>
    </w:p>
    <w:p w14:paraId="3B6B9FAC" w14:textId="63CD27FE" w:rsidR="004933A6" w:rsidRPr="004933A6" w:rsidRDefault="004933A6" w:rsidP="00C66D98">
      <w:pPr>
        <w:pStyle w:val="1subheading"/>
        <w:rPr>
          <w:b w:val="0"/>
          <w:color w:val="auto"/>
          <w:sz w:val="22"/>
          <w:szCs w:val="22"/>
        </w:rPr>
      </w:pPr>
      <w:r>
        <w:rPr>
          <w:b w:val="0"/>
          <w:color w:val="auto"/>
          <w:sz w:val="22"/>
          <w:szCs w:val="22"/>
        </w:rPr>
        <w:t xml:space="preserve">Oxfam (2018): </w:t>
      </w:r>
      <w:hyperlink r:id="rId27" w:history="1">
        <w:r w:rsidRPr="004933A6">
          <w:rPr>
            <w:rStyle w:val="Hyperlink"/>
            <w:b w:val="0"/>
            <w:sz w:val="22"/>
            <w:szCs w:val="22"/>
          </w:rPr>
          <w:t>The World Must Back Peace, Not War, To Put An End to Civilian Suffering in Yemen</w:t>
        </w:r>
      </w:hyperlink>
    </w:p>
    <w:p w14:paraId="6C7F6F73" w14:textId="77777777" w:rsidR="006465CF" w:rsidRDefault="006465CF" w:rsidP="00C66D98">
      <w:pPr>
        <w:pStyle w:val="1subheading"/>
        <w:rPr>
          <w:b w:val="0"/>
          <w:color w:val="auto"/>
          <w:sz w:val="22"/>
          <w:szCs w:val="22"/>
        </w:rPr>
      </w:pPr>
      <w:r>
        <w:rPr>
          <w:b w:val="0"/>
          <w:color w:val="auto"/>
          <w:sz w:val="22"/>
          <w:szCs w:val="22"/>
        </w:rPr>
        <w:t xml:space="preserve">Oxfam (2015): </w:t>
      </w:r>
      <w:hyperlink r:id="rId28" w:history="1">
        <w:r w:rsidRPr="006465CF">
          <w:rPr>
            <w:rStyle w:val="Hyperlink"/>
            <w:b w:val="0"/>
            <w:sz w:val="22"/>
            <w:szCs w:val="22"/>
          </w:rPr>
          <w:t>British Aid and British Arms: A Coherent Approach To Yemen</w:t>
        </w:r>
      </w:hyperlink>
    </w:p>
    <w:p w14:paraId="0198E60A" w14:textId="0E855B5E" w:rsidR="004E3587" w:rsidRDefault="006465CF" w:rsidP="00C66D98">
      <w:pPr>
        <w:pStyle w:val="1subheading"/>
        <w:rPr>
          <w:rStyle w:val="Hyperlink"/>
          <w:b w:val="0"/>
          <w:sz w:val="22"/>
          <w:szCs w:val="22"/>
        </w:rPr>
      </w:pPr>
      <w:r>
        <w:rPr>
          <w:b w:val="0"/>
          <w:color w:val="auto"/>
          <w:sz w:val="22"/>
          <w:szCs w:val="22"/>
        </w:rPr>
        <w:t xml:space="preserve">Oxfam (2016): </w:t>
      </w:r>
      <w:hyperlink r:id="rId29" w:history="1">
        <w:r w:rsidRPr="006465CF">
          <w:rPr>
            <w:rStyle w:val="Hyperlink"/>
            <w:b w:val="0"/>
            <w:sz w:val="22"/>
            <w:szCs w:val="22"/>
          </w:rPr>
          <w:t>Yemen’s Invisible Food Crisis</w:t>
        </w:r>
      </w:hyperlink>
    </w:p>
    <w:p w14:paraId="2D0EF0E7" w14:textId="22CDD0E0" w:rsidR="00CF2015" w:rsidRPr="00CF2015" w:rsidRDefault="00194954" w:rsidP="00C66D98">
      <w:pPr>
        <w:pStyle w:val="1subheading"/>
        <w:rPr>
          <w:b w:val="0"/>
          <w:color w:val="auto"/>
          <w:sz w:val="22"/>
          <w:szCs w:val="22"/>
        </w:rPr>
      </w:pPr>
      <w:hyperlink r:id="rId30" w:history="1">
        <w:r w:rsidR="00CF2015" w:rsidRPr="00CF2015">
          <w:rPr>
            <w:rStyle w:val="Hyperlink"/>
            <w:b w:val="0"/>
            <w:sz w:val="22"/>
            <w:szCs w:val="22"/>
          </w:rPr>
          <w:t>Oxfam Yemen Crisis Appeal</w:t>
        </w:r>
      </w:hyperlink>
    </w:p>
    <w:p w14:paraId="61BDB63E" w14:textId="41BE7DF6" w:rsidR="006465CF" w:rsidRDefault="006465CF" w:rsidP="00C66D98">
      <w:pPr>
        <w:pStyle w:val="1subheading"/>
        <w:rPr>
          <w:b w:val="0"/>
          <w:color w:val="auto"/>
          <w:sz w:val="22"/>
          <w:szCs w:val="22"/>
        </w:rPr>
      </w:pPr>
      <w:r>
        <w:rPr>
          <w:b w:val="0"/>
          <w:color w:val="auto"/>
          <w:sz w:val="22"/>
          <w:szCs w:val="22"/>
        </w:rPr>
        <w:t>Control Arms</w:t>
      </w:r>
      <w:r w:rsidR="00AD78A1">
        <w:rPr>
          <w:b w:val="0"/>
          <w:color w:val="auto"/>
          <w:sz w:val="22"/>
          <w:szCs w:val="22"/>
        </w:rPr>
        <w:t>:</w:t>
      </w:r>
      <w:r>
        <w:rPr>
          <w:b w:val="0"/>
          <w:color w:val="auto"/>
          <w:sz w:val="22"/>
          <w:szCs w:val="22"/>
        </w:rPr>
        <w:t xml:space="preserve"> </w:t>
      </w:r>
      <w:hyperlink r:id="rId31" w:history="1">
        <w:r w:rsidRPr="006465CF">
          <w:rPr>
            <w:rStyle w:val="Hyperlink"/>
            <w:b w:val="0"/>
            <w:sz w:val="22"/>
            <w:szCs w:val="22"/>
          </w:rPr>
          <w:t>The Arms Trade Treaty</w:t>
        </w:r>
      </w:hyperlink>
    </w:p>
    <w:p w14:paraId="46055399" w14:textId="77777777" w:rsidR="006465CF" w:rsidRDefault="006465CF" w:rsidP="00C66D98">
      <w:pPr>
        <w:pStyle w:val="1subheading"/>
        <w:rPr>
          <w:b w:val="0"/>
          <w:color w:val="auto"/>
          <w:sz w:val="22"/>
          <w:szCs w:val="22"/>
        </w:rPr>
      </w:pPr>
      <w:r>
        <w:rPr>
          <w:b w:val="0"/>
          <w:color w:val="auto"/>
          <w:sz w:val="22"/>
          <w:szCs w:val="22"/>
        </w:rPr>
        <w:t>Wikipedia</w:t>
      </w:r>
      <w:r w:rsidR="00AD78A1">
        <w:rPr>
          <w:b w:val="0"/>
          <w:color w:val="auto"/>
          <w:sz w:val="22"/>
          <w:szCs w:val="22"/>
        </w:rPr>
        <w:t>:</w:t>
      </w:r>
      <w:r>
        <w:rPr>
          <w:b w:val="0"/>
          <w:color w:val="auto"/>
          <w:sz w:val="22"/>
          <w:szCs w:val="22"/>
        </w:rPr>
        <w:t xml:space="preserve"> </w:t>
      </w:r>
      <w:hyperlink r:id="rId32" w:history="1">
        <w:r w:rsidRPr="006465CF">
          <w:rPr>
            <w:rStyle w:val="Hyperlink"/>
            <w:b w:val="0"/>
            <w:sz w:val="22"/>
            <w:szCs w:val="22"/>
          </w:rPr>
          <w:t>Modern History of Yemen</w:t>
        </w:r>
      </w:hyperlink>
    </w:p>
    <w:p w14:paraId="5564E92D" w14:textId="076D4308" w:rsidR="00AD78A1" w:rsidRPr="006465CF" w:rsidRDefault="004933A6" w:rsidP="00C66D98">
      <w:pPr>
        <w:pStyle w:val="1subheading"/>
        <w:rPr>
          <w:b w:val="0"/>
          <w:color w:val="auto"/>
          <w:sz w:val="22"/>
          <w:szCs w:val="22"/>
        </w:rPr>
      </w:pPr>
      <w:r>
        <w:rPr>
          <w:b w:val="0"/>
          <w:color w:val="auto"/>
          <w:sz w:val="22"/>
          <w:szCs w:val="22"/>
        </w:rPr>
        <w:t>Oxfam (2018</w:t>
      </w:r>
      <w:r w:rsidR="00AD78A1">
        <w:rPr>
          <w:b w:val="0"/>
          <w:color w:val="auto"/>
          <w:sz w:val="22"/>
          <w:szCs w:val="22"/>
        </w:rPr>
        <w:t xml:space="preserve">):  </w:t>
      </w:r>
      <w:hyperlink r:id="rId33" w:history="1">
        <w:r w:rsidR="00AD78A1" w:rsidRPr="00AD78A1">
          <w:rPr>
            <w:rStyle w:val="Hyperlink"/>
            <w:b w:val="0"/>
            <w:sz w:val="22"/>
            <w:szCs w:val="22"/>
          </w:rPr>
          <w:t>Teaching Controversial Issues</w:t>
        </w:r>
      </w:hyperlink>
    </w:p>
    <w:p w14:paraId="20913B26" w14:textId="42D97E3F" w:rsidR="0065025B" w:rsidRPr="00442F64" w:rsidRDefault="0065025B" w:rsidP="00C66D98">
      <w:pPr>
        <w:pStyle w:val="1subheading"/>
        <w:rPr>
          <w:b w:val="0"/>
          <w:bCs w:val="0"/>
          <w:color w:val="auto"/>
          <w:sz w:val="22"/>
          <w:szCs w:val="22"/>
        </w:rPr>
      </w:pPr>
      <w:r w:rsidRPr="0065025B">
        <w:rPr>
          <w:b w:val="0"/>
          <w:bCs w:val="0"/>
          <w:color w:val="auto"/>
          <w:sz w:val="22"/>
          <w:szCs w:val="22"/>
        </w:rPr>
        <w:t>Schools for Future Youth</w:t>
      </w:r>
      <w:r>
        <w:rPr>
          <w:b w:val="0"/>
          <w:bCs w:val="0"/>
          <w:color w:val="auto"/>
          <w:sz w:val="22"/>
          <w:szCs w:val="22"/>
        </w:rPr>
        <w:t xml:space="preserve"> (2017): </w:t>
      </w:r>
      <w:hyperlink r:id="rId34" w:history="1">
        <w:r w:rsidRPr="0065025B">
          <w:rPr>
            <w:rStyle w:val="Hyperlink"/>
            <w:b w:val="0"/>
            <w:bCs w:val="0"/>
            <w:sz w:val="22"/>
            <w:szCs w:val="22"/>
          </w:rPr>
          <w:t>Skills Development</w:t>
        </w:r>
      </w:hyperlink>
      <w:r>
        <w:rPr>
          <w:b w:val="0"/>
          <w:bCs w:val="0"/>
          <w:color w:val="auto"/>
          <w:sz w:val="22"/>
          <w:szCs w:val="22"/>
        </w:rPr>
        <w:t xml:space="preserve"> Learning and skills development activities for young campaigners</w:t>
      </w:r>
    </w:p>
    <w:p w14:paraId="348296C8" w14:textId="77777777" w:rsidR="008F47AC" w:rsidRDefault="008F47AC" w:rsidP="00C66D98">
      <w:pPr>
        <w:pStyle w:val="1subheading"/>
        <w:rPr>
          <w:color w:val="auto"/>
          <w:sz w:val="22"/>
          <w:szCs w:val="22"/>
        </w:rPr>
      </w:pPr>
    </w:p>
    <w:p w14:paraId="3D6C8753" w14:textId="10DF42B6" w:rsidR="00C66D98" w:rsidRDefault="00C66D98" w:rsidP="00C66D98">
      <w:pPr>
        <w:pStyle w:val="1subheading"/>
        <w:rPr>
          <w:color w:val="auto"/>
          <w:sz w:val="22"/>
          <w:szCs w:val="22"/>
        </w:rPr>
      </w:pPr>
      <w:r>
        <w:rPr>
          <w:color w:val="auto"/>
          <w:sz w:val="22"/>
          <w:szCs w:val="22"/>
        </w:rPr>
        <w:t>Terms of use</w:t>
      </w:r>
    </w:p>
    <w:p w14:paraId="07905585" w14:textId="77777777" w:rsidR="00C66D98" w:rsidRDefault="00A13B52" w:rsidP="00C66D98">
      <w:pPr>
        <w:rPr>
          <w:sz w:val="22"/>
          <w:szCs w:val="22"/>
        </w:rPr>
      </w:pPr>
      <w:r>
        <w:rPr>
          <w:sz w:val="22"/>
          <w:szCs w:val="22"/>
        </w:rPr>
        <w:t>Copyright © Oxfam GB</w:t>
      </w:r>
    </w:p>
    <w:p w14:paraId="472D850A" w14:textId="77777777" w:rsidR="00C66D98" w:rsidRPr="008B525E" w:rsidRDefault="00C66D98" w:rsidP="00411C20">
      <w:pPr>
        <w:rPr>
          <w:rFonts w:cs="Arial"/>
          <w:sz w:val="22"/>
          <w:szCs w:val="22"/>
        </w:rPr>
      </w:pPr>
      <w:r>
        <w:rPr>
          <w:rFonts w:cs="Arial"/>
          <w:sz w:val="22"/>
          <w:szCs w:val="22"/>
          <w:lang w:eastAsia="en-GB"/>
        </w:rPr>
        <w:t>You may use these photographs and associated information for the educational purposes at your educational institution. With each use, you must credit the photographer named for that image and Oxfam.  You may not use images and associated information for commercial purposes or outside your educational institution. All information associated with these images relates to the date and time that project work took place.</w:t>
      </w:r>
    </w:p>
    <w:sectPr w:rsidR="00C66D98" w:rsidRPr="008B525E" w:rsidSect="00270FC3">
      <w:headerReference w:type="default" r:id="rId35"/>
      <w:footerReference w:type="default" r:id="rId36"/>
      <w:headerReference w:type="first" r:id="rId37"/>
      <w:footerReference w:type="first" r:id="rId38"/>
      <w:pgSz w:w="11906" w:h="16838" w:code="9"/>
      <w:pgMar w:top="964" w:right="964" w:bottom="1276"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7F6A6" w14:textId="77777777" w:rsidR="00194954" w:rsidRDefault="00194954" w:rsidP="00C511E1">
      <w:pPr>
        <w:spacing w:line="240" w:lineRule="auto"/>
      </w:pPr>
      <w:r>
        <w:separator/>
      </w:r>
    </w:p>
  </w:endnote>
  <w:endnote w:type="continuationSeparator" w:id="0">
    <w:p w14:paraId="76833223" w14:textId="77777777" w:rsidR="00194954" w:rsidRDefault="00194954" w:rsidP="00C511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assoon Primary">
    <w:altName w:val="Franklin Gothic Boo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xfam">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C323" w14:textId="61A618C9" w:rsidR="005462A2" w:rsidRDefault="0014513B">
    <w:pPr>
      <w:pStyle w:val="Footer"/>
      <w:rPr>
        <w:color w:val="808080"/>
      </w:rPr>
    </w:pPr>
    <w:r>
      <w:rPr>
        <w:noProof/>
        <w:color w:val="808080"/>
        <w:sz w:val="20"/>
        <w:lang w:val="en-US"/>
      </w:rPr>
      <mc:AlternateContent>
        <mc:Choice Requires="wps">
          <w:drawing>
            <wp:anchor distT="0" distB="0" distL="114300" distR="114300" simplePos="0" relativeHeight="251660800" behindDoc="0" locked="0" layoutInCell="0" allowOverlap="1" wp14:anchorId="487568A4" wp14:editId="205B17A0">
              <wp:simplePos x="0" y="0"/>
              <wp:positionH relativeFrom="column">
                <wp:posOffset>-209550</wp:posOffset>
              </wp:positionH>
              <wp:positionV relativeFrom="paragraph">
                <wp:posOffset>122555</wp:posOffset>
              </wp:positionV>
              <wp:extent cx="6629400" cy="228600"/>
              <wp:effectExtent l="0" t="0" r="0" b="127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0515" w14:textId="6A908723" w:rsidR="005462A2" w:rsidRDefault="005462A2">
                          <w:pPr>
                            <w:pStyle w:val="Footer"/>
                            <w:jc w:val="right"/>
                            <w:rPr>
                              <w:color w:val="808080"/>
                              <w:lang w:val="en-US"/>
                            </w:rPr>
                          </w:pPr>
                          <w:r>
                            <w:rPr>
                              <w:b/>
                              <w:bCs/>
                              <w:color w:val="808080"/>
                            </w:rPr>
                            <w:t xml:space="preserve">Page </w:t>
                          </w:r>
                          <w:r>
                            <w:rPr>
                              <w:b/>
                              <w:bCs/>
                              <w:color w:val="808080"/>
                            </w:rPr>
                            <w:fldChar w:fldCharType="begin"/>
                          </w:r>
                          <w:r>
                            <w:rPr>
                              <w:b/>
                              <w:bCs/>
                              <w:color w:val="808080"/>
                            </w:rPr>
                            <w:instrText xml:space="preserve"> PAGE  \* MERGEFORMAT </w:instrText>
                          </w:r>
                          <w:r>
                            <w:rPr>
                              <w:b/>
                              <w:bCs/>
                              <w:color w:val="808080"/>
                            </w:rPr>
                            <w:fldChar w:fldCharType="separate"/>
                          </w:r>
                          <w:r w:rsidR="00D3213F">
                            <w:rPr>
                              <w:b/>
                              <w:bCs/>
                              <w:noProof/>
                              <w:color w:val="808080"/>
                            </w:rPr>
                            <w:t>2</w:t>
                          </w:r>
                          <w:r>
                            <w:rPr>
                              <w:b/>
                              <w:bCs/>
                              <w:color w:val="808080"/>
                            </w:rPr>
                            <w:fldChar w:fldCharType="end"/>
                          </w:r>
                          <w:r>
                            <w:rPr>
                              <w:color w:val="808080"/>
                            </w:rPr>
                            <w:br/>
                          </w:r>
                          <w:r>
                            <w:rPr>
                              <w:color w:val="808080"/>
                              <w:lang w:val="en-US"/>
                            </w:rPr>
                            <w:t xml:space="preserve"> </w:t>
                          </w:r>
                        </w:p>
                        <w:p w14:paraId="3D76E7FF" w14:textId="77777777" w:rsidR="005462A2" w:rsidRDefault="005462A2">
                          <w:pPr>
                            <w:rPr>
                              <w:sz w:val="16"/>
                            </w:rPr>
                          </w:pPr>
                          <w:r>
                            <w:rPr>
                              <w:rFonts w:cs="Arial"/>
                              <w:sz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568A4" id="_x0000_t202" coordsize="21600,21600" o:spt="202" path="m,l,21600r21600,l21600,xe">
              <v:stroke joinstyle="miter"/>
              <v:path gradientshapeok="t" o:connecttype="rect"/>
            </v:shapetype>
            <v:shape id="Text Box 22" o:spid="_x0000_s1026" type="#_x0000_t202" style="position:absolute;margin-left:-16.5pt;margin-top:9.65pt;width:522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" o:allowincell="f" filled="f" stroked="f">
              <v:textbox>
                <w:txbxContent>
                  <w:p w14:paraId="5FD30515" w14:textId="6A908723" w:rsidR="005462A2" w:rsidRDefault="005462A2">
                    <w:pPr>
                      <w:pStyle w:val="Footer"/>
                      <w:jc w:val="right"/>
                      <w:rPr>
                        <w:color w:val="808080"/>
                        <w:lang w:val="en-US"/>
                      </w:rPr>
                    </w:pPr>
                    <w:r>
                      <w:rPr>
                        <w:b/>
                        <w:bCs/>
                        <w:color w:val="808080"/>
                      </w:rPr>
                      <w:t xml:space="preserve">Page </w:t>
                    </w:r>
                    <w:r>
                      <w:rPr>
                        <w:b/>
                        <w:bCs/>
                        <w:color w:val="808080"/>
                      </w:rPr>
                      <w:fldChar w:fldCharType="begin"/>
                    </w:r>
                    <w:r>
                      <w:rPr>
                        <w:b/>
                        <w:bCs/>
                        <w:color w:val="808080"/>
                      </w:rPr>
                      <w:instrText xml:space="preserve"> PAGE  \* MERGEFORMAT </w:instrText>
                    </w:r>
                    <w:r>
                      <w:rPr>
                        <w:b/>
                        <w:bCs/>
                        <w:color w:val="808080"/>
                      </w:rPr>
                      <w:fldChar w:fldCharType="separate"/>
                    </w:r>
                    <w:r w:rsidR="00D3213F">
                      <w:rPr>
                        <w:b/>
                        <w:bCs/>
                        <w:noProof/>
                        <w:color w:val="808080"/>
                      </w:rPr>
                      <w:t>2</w:t>
                    </w:r>
                    <w:r>
                      <w:rPr>
                        <w:b/>
                        <w:bCs/>
                        <w:color w:val="808080"/>
                      </w:rPr>
                      <w:fldChar w:fldCharType="end"/>
                    </w:r>
                    <w:r>
                      <w:rPr>
                        <w:color w:val="808080"/>
                      </w:rPr>
                      <w:br/>
                    </w:r>
                    <w:r>
                      <w:rPr>
                        <w:color w:val="808080"/>
                        <w:lang w:val="en-US"/>
                      </w:rPr>
                      <w:t xml:space="preserve"> </w:t>
                    </w:r>
                  </w:p>
                  <w:p w14:paraId="3D76E7FF" w14:textId="77777777" w:rsidR="005462A2" w:rsidRDefault="005462A2">
                    <w:pPr>
                      <w:rPr>
                        <w:sz w:val="16"/>
                      </w:rPr>
                    </w:pPr>
                    <w:r>
                      <w:rPr>
                        <w:rFonts w:cs="Arial"/>
                        <w:sz w:val="16"/>
                        <w:lang w:val="en-US"/>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B685" w14:textId="703A8D99" w:rsidR="005462A2" w:rsidRDefault="0014513B">
    <w:r>
      <w:rPr>
        <w:noProof/>
        <w:sz w:val="20"/>
        <w:lang w:val="en-US"/>
      </w:rPr>
      <mc:AlternateContent>
        <mc:Choice Requires="wps">
          <w:drawing>
            <wp:anchor distT="0" distB="0" distL="114300" distR="114300" simplePos="0" relativeHeight="251657728" behindDoc="0" locked="0" layoutInCell="0" allowOverlap="1" wp14:anchorId="66DBD6A9" wp14:editId="1478900A">
              <wp:simplePos x="0" y="0"/>
              <wp:positionH relativeFrom="column">
                <wp:posOffset>-114300</wp:posOffset>
              </wp:positionH>
              <wp:positionV relativeFrom="paragraph">
                <wp:posOffset>201295</wp:posOffset>
              </wp:positionV>
              <wp:extent cx="6629400" cy="228600"/>
              <wp:effectExtent l="0" t="127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5D4B" w14:textId="10918973" w:rsidR="005462A2" w:rsidRDefault="005462A2">
                          <w:pPr>
                            <w:pStyle w:val="Footer"/>
                            <w:rPr>
                              <w:color w:val="808080"/>
                              <w:lang w:val="en-US"/>
                            </w:rPr>
                          </w:pPr>
                          <w:r>
                            <w:rPr>
                              <w:color w:val="808080"/>
                            </w:rPr>
                            <w:t xml:space="preserve">Copyright © Oxfam GB. You may reproduce this document for educational purposes only.                                            </w:t>
                          </w:r>
                          <w:r>
                            <w:rPr>
                              <w:b/>
                              <w:bCs/>
                              <w:color w:val="808080"/>
                            </w:rPr>
                            <w:t xml:space="preserve">Page </w:t>
                          </w:r>
                          <w:r>
                            <w:rPr>
                              <w:b/>
                              <w:bCs/>
                              <w:color w:val="808080"/>
                            </w:rPr>
                            <w:fldChar w:fldCharType="begin"/>
                          </w:r>
                          <w:r>
                            <w:rPr>
                              <w:b/>
                              <w:bCs/>
                              <w:color w:val="808080"/>
                            </w:rPr>
                            <w:instrText xml:space="preserve"> PAGE  \* MERGEFORMAT </w:instrText>
                          </w:r>
                          <w:r>
                            <w:rPr>
                              <w:b/>
                              <w:bCs/>
                              <w:color w:val="808080"/>
                            </w:rPr>
                            <w:fldChar w:fldCharType="separate"/>
                          </w:r>
                          <w:r w:rsidR="00D3213F">
                            <w:rPr>
                              <w:b/>
                              <w:bCs/>
                              <w:noProof/>
                              <w:color w:val="808080"/>
                            </w:rPr>
                            <w:t>1</w:t>
                          </w:r>
                          <w:r>
                            <w:rPr>
                              <w:b/>
                              <w:bCs/>
                              <w:color w:val="808080"/>
                            </w:rPr>
                            <w:fldChar w:fldCharType="end"/>
                          </w:r>
                          <w:r>
                            <w:rPr>
                              <w:color w:val="808080"/>
                            </w:rPr>
                            <w:br/>
                          </w:r>
                          <w:r>
                            <w:rPr>
                              <w:color w:val="808080"/>
                              <w:lang w:val="en-US"/>
                            </w:rPr>
                            <w:t xml:space="preserve"> </w:t>
                          </w:r>
                        </w:p>
                        <w:p w14:paraId="0F73E8EE" w14:textId="77777777" w:rsidR="005462A2" w:rsidRDefault="005462A2">
                          <w:pPr>
                            <w:rPr>
                              <w:sz w:val="16"/>
                            </w:rPr>
                          </w:pPr>
                          <w:r>
                            <w:rPr>
                              <w:rFonts w:cs="Arial"/>
                              <w:sz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BD6A9" id="_x0000_t202" coordsize="21600,21600" o:spt="202" path="m,l,21600r21600,l21600,xe">
              <v:stroke joinstyle="miter"/>
              <v:path gradientshapeok="t" o:connecttype="rect"/>
            </v:shapetype>
            <v:shape id="Text Box 14" o:spid="_x0000_s1029" type="#_x0000_t202" style="position:absolute;margin-left:-9pt;margin-top:15.85pt;width:522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" o:allowincell="f" filled="f" stroked="f">
              <v:textbox>
                <w:txbxContent>
                  <w:p w14:paraId="415C5D4B" w14:textId="10918973" w:rsidR="005462A2" w:rsidRDefault="005462A2">
                    <w:pPr>
                      <w:pStyle w:val="Footer"/>
                      <w:rPr>
                        <w:color w:val="808080"/>
                        <w:lang w:val="en-US"/>
                      </w:rPr>
                    </w:pPr>
                    <w:r>
                      <w:rPr>
                        <w:color w:val="808080"/>
                      </w:rPr>
                      <w:t xml:space="preserve">Copyright © Oxfam GB. You may reproduce this document for educational purposes only.                                            </w:t>
                    </w:r>
                    <w:r>
                      <w:rPr>
                        <w:b/>
                        <w:bCs/>
                        <w:color w:val="808080"/>
                      </w:rPr>
                      <w:t xml:space="preserve">Page </w:t>
                    </w:r>
                    <w:r>
                      <w:rPr>
                        <w:b/>
                        <w:bCs/>
                        <w:color w:val="808080"/>
                      </w:rPr>
                      <w:fldChar w:fldCharType="begin"/>
                    </w:r>
                    <w:r>
                      <w:rPr>
                        <w:b/>
                        <w:bCs/>
                        <w:color w:val="808080"/>
                      </w:rPr>
                      <w:instrText xml:space="preserve"> PAGE  \* MERGEFORMAT </w:instrText>
                    </w:r>
                    <w:r>
                      <w:rPr>
                        <w:b/>
                        <w:bCs/>
                        <w:color w:val="808080"/>
                      </w:rPr>
                      <w:fldChar w:fldCharType="separate"/>
                    </w:r>
                    <w:r w:rsidR="00D3213F">
                      <w:rPr>
                        <w:b/>
                        <w:bCs/>
                        <w:noProof/>
                        <w:color w:val="808080"/>
                      </w:rPr>
                      <w:t>1</w:t>
                    </w:r>
                    <w:r>
                      <w:rPr>
                        <w:b/>
                        <w:bCs/>
                        <w:color w:val="808080"/>
                      </w:rPr>
                      <w:fldChar w:fldCharType="end"/>
                    </w:r>
                    <w:r>
                      <w:rPr>
                        <w:color w:val="808080"/>
                      </w:rPr>
                      <w:br/>
                    </w:r>
                    <w:r>
                      <w:rPr>
                        <w:color w:val="808080"/>
                        <w:lang w:val="en-US"/>
                      </w:rPr>
                      <w:t xml:space="preserve"> </w:t>
                    </w:r>
                  </w:p>
                  <w:p w14:paraId="0F73E8EE" w14:textId="77777777" w:rsidR="005462A2" w:rsidRDefault="005462A2">
                    <w:pPr>
                      <w:rPr>
                        <w:sz w:val="16"/>
                      </w:rPr>
                    </w:pPr>
                    <w:r>
                      <w:rPr>
                        <w:rFonts w:cs="Arial"/>
                        <w:sz w:val="16"/>
                        <w:lang w:val="en-US"/>
                      </w:rPr>
                      <w:t xml:space="preserve">  </w:t>
                    </w:r>
                  </w:p>
                </w:txbxContent>
              </v:textbox>
            </v:shape>
          </w:pict>
        </mc:Fallback>
      </mc:AlternateContent>
    </w:r>
    <w:r>
      <w:rPr>
        <w:noProof/>
        <w:sz w:val="20"/>
        <w:lang w:val="en-US"/>
      </w:rPr>
      <mc:AlternateContent>
        <mc:Choice Requires="wps">
          <w:drawing>
            <wp:anchor distT="0" distB="0" distL="114300" distR="114300" simplePos="0" relativeHeight="251658752" behindDoc="0" locked="0" layoutInCell="0" allowOverlap="1" wp14:anchorId="1AC70337" wp14:editId="7AD40B4C">
              <wp:simplePos x="0" y="0"/>
              <wp:positionH relativeFrom="column">
                <wp:posOffset>-571500</wp:posOffset>
              </wp:positionH>
              <wp:positionV relativeFrom="paragraph">
                <wp:posOffset>106045</wp:posOffset>
              </wp:positionV>
              <wp:extent cx="9372600" cy="0"/>
              <wp:effectExtent l="9525" t="10795" r="9525" b="825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9525">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4073" id="Line 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5pt" to="69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" o:allowincell="f" strokecolor="#3c3c3c"/>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617F" w14:textId="77777777" w:rsidR="00194954" w:rsidRDefault="00194954" w:rsidP="00C511E1">
      <w:pPr>
        <w:spacing w:line="240" w:lineRule="auto"/>
      </w:pPr>
      <w:r>
        <w:separator/>
      </w:r>
    </w:p>
  </w:footnote>
  <w:footnote w:type="continuationSeparator" w:id="0">
    <w:p w14:paraId="2923E2CC" w14:textId="77777777" w:rsidR="00194954" w:rsidRDefault="00194954" w:rsidP="00C511E1">
      <w:pPr>
        <w:spacing w:line="240" w:lineRule="auto"/>
      </w:pPr>
      <w:r>
        <w:continuationSeparator/>
      </w:r>
    </w:p>
  </w:footnote>
  <w:footnote w:id="1">
    <w:p w14:paraId="2AB7319E" w14:textId="724CAB3E" w:rsidR="006C2307" w:rsidRDefault="006C2307">
      <w:pPr>
        <w:pStyle w:val="FootnoteText"/>
      </w:pPr>
      <w:r>
        <w:rPr>
          <w:rStyle w:val="FootnoteReference"/>
        </w:rPr>
        <w:footnoteRef/>
      </w:r>
      <w:r w:rsidR="00A24CD3">
        <w:t xml:space="preserve"> UNFPA</w:t>
      </w:r>
      <w:r>
        <w:t xml:space="preserve"> (</w:t>
      </w:r>
      <w:r w:rsidR="0034022A">
        <w:t>Sept 2020</w:t>
      </w:r>
      <w:r>
        <w:t xml:space="preserve">) – </w:t>
      </w:r>
      <w:hyperlink r:id="rId1" w:history="1">
        <w:r w:rsidR="00A24CD3" w:rsidRPr="0034022A">
          <w:rPr>
            <w:rStyle w:val="Hyperlink"/>
          </w:rPr>
          <w:t>UNFPA Response in Yemen</w:t>
        </w:r>
      </w:hyperlink>
    </w:p>
  </w:footnote>
  <w:footnote w:id="2">
    <w:p w14:paraId="4CD72808" w14:textId="5E34D824" w:rsidR="00F0762A" w:rsidRDefault="00F0762A">
      <w:pPr>
        <w:pStyle w:val="FootnoteText"/>
      </w:pPr>
      <w:r>
        <w:rPr>
          <w:rStyle w:val="FootnoteReference"/>
        </w:rPr>
        <w:footnoteRef/>
      </w:r>
      <w:r>
        <w:t xml:space="preserve"> UNHCR (Feb 2022) – </w:t>
      </w:r>
      <w:hyperlink r:id="rId2" w:history="1">
        <w:r w:rsidRPr="00F0762A">
          <w:rPr>
            <w:rStyle w:val="Hyperlink"/>
          </w:rPr>
          <w:t>UNHCR Operational Update</w:t>
        </w:r>
      </w:hyperlink>
    </w:p>
  </w:footnote>
  <w:footnote w:id="3">
    <w:p w14:paraId="30C7F96F" w14:textId="1DB43082" w:rsidR="00EF1751" w:rsidRDefault="00EF1751">
      <w:pPr>
        <w:pStyle w:val="FootnoteText"/>
      </w:pPr>
      <w:r>
        <w:rPr>
          <w:rStyle w:val="FootnoteReference"/>
        </w:rPr>
        <w:footnoteRef/>
      </w:r>
      <w:r>
        <w:t xml:space="preserve"> UNOCHA (December 2018) – </w:t>
      </w:r>
      <w:hyperlink r:id="rId3" w:history="1">
        <w:r w:rsidRPr="00EF1751">
          <w:rPr>
            <w:rStyle w:val="Hyperlink"/>
          </w:rPr>
          <w:t>Humanitarian Needs Overview</w:t>
        </w:r>
      </w:hyperlink>
    </w:p>
  </w:footnote>
  <w:footnote w:id="4">
    <w:p w14:paraId="5E643A50" w14:textId="7BDDA51A" w:rsidR="009A24BC" w:rsidRDefault="009A24BC">
      <w:pPr>
        <w:pStyle w:val="FootnoteText"/>
      </w:pPr>
      <w:r>
        <w:rPr>
          <w:rStyle w:val="FootnoteReference"/>
        </w:rPr>
        <w:footnoteRef/>
      </w:r>
      <w:r>
        <w:t xml:space="preserve"> Oxfam (September 2019) - </w:t>
      </w:r>
      <w:hyperlink r:id="rId4" w:history="1">
        <w:r w:rsidRPr="00825A27">
          <w:rPr>
            <w:rStyle w:val="Hyperlink"/>
          </w:rPr>
          <w:t>https://bit.ly/34b36JP</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BB5E" w14:textId="77777777" w:rsidR="005462A2" w:rsidRDefault="005462A2">
    <w:pPr>
      <w:rPr>
        <w:rFonts w:ascii="Oxfam" w:hAnsi="Oxfam"/>
        <w:sz w:val="16"/>
      </w:rPr>
    </w:pPr>
    <w:r>
      <w:rPr>
        <w:rFonts w:ascii="Oxfam" w:hAnsi="Oxfam"/>
        <w:sz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984A" w14:textId="62EE3A42" w:rsidR="005462A2" w:rsidRDefault="0014513B">
    <w:pPr>
      <w:rPr>
        <w:rFonts w:ascii="Oxfam" w:hAnsi="Oxfam"/>
        <w:sz w:val="40"/>
      </w:rPr>
    </w:pPr>
    <w:r>
      <w:rPr>
        <w:rFonts w:ascii="Oxfam" w:hAnsi="Oxfam"/>
        <w:noProof/>
        <w:sz w:val="20"/>
        <w:lang w:val="en-US"/>
      </w:rPr>
      <mc:AlternateContent>
        <mc:Choice Requires="wps">
          <w:drawing>
            <wp:anchor distT="0" distB="0" distL="114300" distR="114300" simplePos="0" relativeHeight="251659776" behindDoc="0" locked="0" layoutInCell="0" allowOverlap="1" wp14:anchorId="5B3C247B" wp14:editId="7688388C">
              <wp:simplePos x="0" y="0"/>
              <wp:positionH relativeFrom="column">
                <wp:posOffset>-1600200</wp:posOffset>
              </wp:positionH>
              <wp:positionV relativeFrom="paragraph">
                <wp:posOffset>523875</wp:posOffset>
              </wp:positionV>
              <wp:extent cx="9372600" cy="0"/>
              <wp:effectExtent l="9525" t="9525" r="9525" b="952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9525">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3009A" id="Line 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1.25pt" to="61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" o:allowincell="f" strokecolor="#3c3c3c"/>
          </w:pict>
        </mc:Fallback>
      </mc:AlternateContent>
    </w:r>
    <w:r>
      <w:rPr>
        <w:rFonts w:ascii="Oxfam" w:hAnsi="Oxfam"/>
        <w:noProof/>
        <w:sz w:val="20"/>
        <w:lang w:val="en-US"/>
      </w:rPr>
      <mc:AlternateContent>
        <mc:Choice Requires="wps">
          <w:drawing>
            <wp:anchor distT="0" distB="0" distL="114300" distR="114300" simplePos="0" relativeHeight="251656704" behindDoc="0" locked="0" layoutInCell="0" allowOverlap="1" wp14:anchorId="2D5078C6" wp14:editId="24B3DCFE">
              <wp:simplePos x="0" y="0"/>
              <wp:positionH relativeFrom="column">
                <wp:posOffset>3462020</wp:posOffset>
              </wp:positionH>
              <wp:positionV relativeFrom="paragraph">
                <wp:posOffset>130175</wp:posOffset>
              </wp:positionV>
              <wp:extent cx="2971800" cy="355600"/>
              <wp:effectExtent l="4445"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B4C2" w14:textId="77777777" w:rsidR="005462A2" w:rsidRDefault="005462A2">
                          <w:pPr>
                            <w:jc w:val="right"/>
                            <w:rPr>
                              <w:rFonts w:cs="Arial"/>
                              <w:spacing w:val="-5"/>
                              <w:sz w:val="22"/>
                            </w:rPr>
                          </w:pPr>
                          <w:r>
                            <w:rPr>
                              <w:rFonts w:cs="Arial"/>
                              <w:spacing w:val="-5"/>
                              <w:sz w:val="22"/>
                            </w:rPr>
                            <w:t>www.oxfam.org.uk/education</w:t>
                          </w:r>
                        </w:p>
                        <w:p w14:paraId="5ADF6D9C" w14:textId="77777777" w:rsidR="005462A2" w:rsidRDefault="005462A2"/>
                        <w:p w14:paraId="487CF2AE" w14:textId="77777777" w:rsidR="005462A2" w:rsidRDefault="005462A2"/>
                        <w:p w14:paraId="7C76E475" w14:textId="77777777" w:rsidR="005462A2" w:rsidRDefault="005462A2">
                          <w:r>
                            <w:t>www.oxfam.org.uk/education</w:t>
                          </w:r>
                        </w:p>
                        <w:p w14:paraId="7827683E" w14:textId="77777777" w:rsidR="005462A2" w:rsidRDefault="00546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078C6" id="_x0000_t202" coordsize="21600,21600" o:spt="202" path="m,l,21600r21600,l21600,xe">
              <v:stroke joinstyle="miter"/>
              <v:path gradientshapeok="t" o:connecttype="rect"/>
            </v:shapetype>
            <v:shape id="Text Box 13" o:spid="_x0000_s1027" type="#_x0000_t202" style="position:absolute;margin-left:272.6pt;margin-top:10.25pt;width:234pt;height: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" o:allowincell="f" filled="f" stroked="f">
              <v:textbox>
                <w:txbxContent>
                  <w:p w14:paraId="73ECB4C2" w14:textId="77777777" w:rsidR="005462A2" w:rsidRDefault="005462A2">
                    <w:pPr>
                      <w:jc w:val="right"/>
                      <w:rPr>
                        <w:rFonts w:cs="Arial"/>
                        <w:spacing w:val="-5"/>
                        <w:sz w:val="22"/>
                      </w:rPr>
                    </w:pPr>
                    <w:r>
                      <w:rPr>
                        <w:rFonts w:cs="Arial"/>
                        <w:spacing w:val="-5"/>
                        <w:sz w:val="22"/>
                      </w:rPr>
                      <w:t>www.oxfam.org.uk/education</w:t>
                    </w:r>
                  </w:p>
                  <w:p w14:paraId="5ADF6D9C" w14:textId="77777777" w:rsidR="005462A2" w:rsidRDefault="005462A2"/>
                  <w:p w14:paraId="487CF2AE" w14:textId="77777777" w:rsidR="005462A2" w:rsidRDefault="005462A2"/>
                  <w:p w14:paraId="7C76E475" w14:textId="77777777" w:rsidR="005462A2" w:rsidRDefault="005462A2">
                    <w:r>
                      <w:t>www.oxfam.org.uk/education</w:t>
                    </w:r>
                  </w:p>
                  <w:p w14:paraId="7827683E" w14:textId="77777777" w:rsidR="005462A2" w:rsidRDefault="005462A2"/>
                </w:txbxContent>
              </v:textbox>
            </v:shape>
          </w:pict>
        </mc:Fallback>
      </mc:AlternateContent>
    </w:r>
    <w:r>
      <w:rPr>
        <w:rFonts w:ascii="Oxfam" w:hAnsi="Oxfam"/>
        <w:noProof/>
        <w:sz w:val="20"/>
        <w:lang w:val="en-US"/>
      </w:rPr>
      <mc:AlternateContent>
        <mc:Choice Requires="wps">
          <w:drawing>
            <wp:anchor distT="0" distB="0" distL="114300" distR="114300" simplePos="0" relativeHeight="251655680" behindDoc="0" locked="0" layoutInCell="0" allowOverlap="1" wp14:anchorId="0336019A" wp14:editId="58DC37FF">
              <wp:simplePos x="0" y="0"/>
              <wp:positionH relativeFrom="column">
                <wp:posOffset>3312795</wp:posOffset>
              </wp:positionH>
              <wp:positionV relativeFrom="paragraph">
                <wp:posOffset>-151765</wp:posOffset>
              </wp:positionV>
              <wp:extent cx="3133725" cy="363220"/>
              <wp:effectExtent l="0" t="635"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8B18" w14:textId="77777777" w:rsidR="005462A2" w:rsidRDefault="005462A2">
                          <w:pPr>
                            <w:jc w:val="right"/>
                            <w:rPr>
                              <w:rFonts w:cs="Arial"/>
                              <w:b/>
                              <w:bCs/>
                              <w:sz w:val="40"/>
                            </w:rPr>
                          </w:pPr>
                          <w:r>
                            <w:rPr>
                              <w:rFonts w:cs="Arial"/>
                              <w:b/>
                              <w:bCs/>
                              <w:sz w:val="40"/>
                            </w:rPr>
                            <w:t>Oxfam Education</w:t>
                          </w:r>
                        </w:p>
                        <w:p w14:paraId="3EBFFC20" w14:textId="77777777" w:rsidR="005462A2" w:rsidRDefault="005462A2"/>
                        <w:p w14:paraId="66381A62" w14:textId="77777777" w:rsidR="005462A2" w:rsidRDefault="005462A2">
                          <w:r>
                            <w:t>Oxfam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019A" id="Text Box 12" o:spid="_x0000_s1028" type="#_x0000_t202" style="position:absolute;margin-left:260.85pt;margin-top:-11.95pt;width:246.75pt;height:2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" o:allowincell="f" filled="f" stroked="f">
              <v:textbox>
                <w:txbxContent>
                  <w:p w14:paraId="46978B18" w14:textId="77777777" w:rsidR="005462A2" w:rsidRDefault="005462A2">
                    <w:pPr>
                      <w:jc w:val="right"/>
                      <w:rPr>
                        <w:rFonts w:cs="Arial"/>
                        <w:b/>
                        <w:bCs/>
                        <w:sz w:val="40"/>
                      </w:rPr>
                    </w:pPr>
                    <w:r>
                      <w:rPr>
                        <w:rFonts w:cs="Arial"/>
                        <w:b/>
                        <w:bCs/>
                        <w:sz w:val="40"/>
                      </w:rPr>
                      <w:t>Oxfam Education</w:t>
                    </w:r>
                  </w:p>
                  <w:p w14:paraId="3EBFFC20" w14:textId="77777777" w:rsidR="005462A2" w:rsidRDefault="005462A2"/>
                  <w:p w14:paraId="66381A62" w14:textId="77777777" w:rsidR="005462A2" w:rsidRDefault="005462A2">
                    <w:r>
                      <w:t>Oxfam Education</w:t>
                    </w:r>
                  </w:p>
                </w:txbxContent>
              </v:textbox>
            </v:shape>
          </w:pict>
        </mc:Fallback>
      </mc:AlternateContent>
    </w:r>
    <w:r w:rsidR="005462A2">
      <w:rPr>
        <w:rFonts w:ascii="Oxfam" w:hAnsi="Oxfam"/>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121C"/>
    <w:multiLevelType w:val="hybridMultilevel"/>
    <w:tmpl w:val="FBF0B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A3F69"/>
    <w:multiLevelType w:val="hybridMultilevel"/>
    <w:tmpl w:val="24CC03B4"/>
    <w:lvl w:ilvl="0" w:tplc="128862E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C215B"/>
    <w:multiLevelType w:val="hybridMultilevel"/>
    <w:tmpl w:val="9A16B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E2C79"/>
    <w:multiLevelType w:val="hybridMultilevel"/>
    <w:tmpl w:val="9F4CAD0E"/>
    <w:lvl w:ilvl="0" w:tplc="79A069E2">
      <w:start w:val="1"/>
      <w:numFmt w:val="bullet"/>
      <w:lvlText w:val=""/>
      <w:lvlJc w:val="left"/>
      <w:pPr>
        <w:tabs>
          <w:tab w:val="num" w:pos="720"/>
        </w:tabs>
        <w:ind w:left="720" w:hanging="360"/>
      </w:pPr>
      <w:rPr>
        <w:rFonts w:ascii="Symbol" w:hAnsi="Symbol" w:hint="default"/>
        <w:sz w:val="20"/>
      </w:rPr>
    </w:lvl>
    <w:lvl w:ilvl="1" w:tplc="92D0E294" w:tentative="1">
      <w:start w:val="1"/>
      <w:numFmt w:val="bullet"/>
      <w:lvlText w:val="o"/>
      <w:lvlJc w:val="left"/>
      <w:pPr>
        <w:tabs>
          <w:tab w:val="num" w:pos="1440"/>
        </w:tabs>
        <w:ind w:left="1440" w:hanging="360"/>
      </w:pPr>
      <w:rPr>
        <w:rFonts w:ascii="Courier New" w:hAnsi="Courier New" w:hint="default"/>
        <w:sz w:val="20"/>
      </w:rPr>
    </w:lvl>
    <w:lvl w:ilvl="2" w:tplc="E8FE0774" w:tentative="1">
      <w:start w:val="1"/>
      <w:numFmt w:val="bullet"/>
      <w:lvlText w:val=""/>
      <w:lvlJc w:val="left"/>
      <w:pPr>
        <w:tabs>
          <w:tab w:val="num" w:pos="2160"/>
        </w:tabs>
        <w:ind w:left="2160" w:hanging="360"/>
      </w:pPr>
      <w:rPr>
        <w:rFonts w:ascii="Wingdings" w:hAnsi="Wingdings" w:hint="default"/>
        <w:sz w:val="20"/>
      </w:rPr>
    </w:lvl>
    <w:lvl w:ilvl="3" w:tplc="432EB854" w:tentative="1">
      <w:start w:val="1"/>
      <w:numFmt w:val="bullet"/>
      <w:lvlText w:val=""/>
      <w:lvlJc w:val="left"/>
      <w:pPr>
        <w:tabs>
          <w:tab w:val="num" w:pos="2880"/>
        </w:tabs>
        <w:ind w:left="2880" w:hanging="360"/>
      </w:pPr>
      <w:rPr>
        <w:rFonts w:ascii="Wingdings" w:hAnsi="Wingdings" w:hint="default"/>
        <w:sz w:val="20"/>
      </w:rPr>
    </w:lvl>
    <w:lvl w:ilvl="4" w:tplc="FD6CBA38" w:tentative="1">
      <w:start w:val="1"/>
      <w:numFmt w:val="bullet"/>
      <w:lvlText w:val=""/>
      <w:lvlJc w:val="left"/>
      <w:pPr>
        <w:tabs>
          <w:tab w:val="num" w:pos="3600"/>
        </w:tabs>
        <w:ind w:left="3600" w:hanging="360"/>
      </w:pPr>
      <w:rPr>
        <w:rFonts w:ascii="Wingdings" w:hAnsi="Wingdings" w:hint="default"/>
        <w:sz w:val="20"/>
      </w:rPr>
    </w:lvl>
    <w:lvl w:ilvl="5" w:tplc="A322D5E4" w:tentative="1">
      <w:start w:val="1"/>
      <w:numFmt w:val="bullet"/>
      <w:lvlText w:val=""/>
      <w:lvlJc w:val="left"/>
      <w:pPr>
        <w:tabs>
          <w:tab w:val="num" w:pos="4320"/>
        </w:tabs>
        <w:ind w:left="4320" w:hanging="360"/>
      </w:pPr>
      <w:rPr>
        <w:rFonts w:ascii="Wingdings" w:hAnsi="Wingdings" w:hint="default"/>
        <w:sz w:val="20"/>
      </w:rPr>
    </w:lvl>
    <w:lvl w:ilvl="6" w:tplc="0D4EAE5A" w:tentative="1">
      <w:start w:val="1"/>
      <w:numFmt w:val="bullet"/>
      <w:lvlText w:val=""/>
      <w:lvlJc w:val="left"/>
      <w:pPr>
        <w:tabs>
          <w:tab w:val="num" w:pos="5040"/>
        </w:tabs>
        <w:ind w:left="5040" w:hanging="360"/>
      </w:pPr>
      <w:rPr>
        <w:rFonts w:ascii="Wingdings" w:hAnsi="Wingdings" w:hint="default"/>
        <w:sz w:val="20"/>
      </w:rPr>
    </w:lvl>
    <w:lvl w:ilvl="7" w:tplc="3F168B30" w:tentative="1">
      <w:start w:val="1"/>
      <w:numFmt w:val="bullet"/>
      <w:lvlText w:val=""/>
      <w:lvlJc w:val="left"/>
      <w:pPr>
        <w:tabs>
          <w:tab w:val="num" w:pos="5760"/>
        </w:tabs>
        <w:ind w:left="5760" w:hanging="360"/>
      </w:pPr>
      <w:rPr>
        <w:rFonts w:ascii="Wingdings" w:hAnsi="Wingdings" w:hint="default"/>
        <w:sz w:val="20"/>
      </w:rPr>
    </w:lvl>
    <w:lvl w:ilvl="8" w:tplc="5A94400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100DF9"/>
    <w:multiLevelType w:val="hybridMultilevel"/>
    <w:tmpl w:val="5AB8C5EC"/>
    <w:lvl w:ilvl="0" w:tplc="A6EC464A">
      <w:start w:val="1"/>
      <w:numFmt w:val="bullet"/>
      <w:lvlText w:val=""/>
      <w:lvlJc w:val="left"/>
      <w:pPr>
        <w:tabs>
          <w:tab w:val="num" w:pos="720"/>
        </w:tabs>
        <w:ind w:left="720" w:hanging="360"/>
      </w:pPr>
      <w:rPr>
        <w:rFonts w:ascii="Symbol" w:hAnsi="Symbol" w:hint="default"/>
        <w:sz w:val="20"/>
      </w:rPr>
    </w:lvl>
    <w:lvl w:ilvl="1" w:tplc="DBF87736" w:tentative="1">
      <w:start w:val="1"/>
      <w:numFmt w:val="bullet"/>
      <w:lvlText w:val="o"/>
      <w:lvlJc w:val="left"/>
      <w:pPr>
        <w:tabs>
          <w:tab w:val="num" w:pos="1440"/>
        </w:tabs>
        <w:ind w:left="1440" w:hanging="360"/>
      </w:pPr>
      <w:rPr>
        <w:rFonts w:ascii="Courier New" w:hAnsi="Courier New" w:hint="default"/>
        <w:sz w:val="20"/>
      </w:rPr>
    </w:lvl>
    <w:lvl w:ilvl="2" w:tplc="C43CC3A2" w:tentative="1">
      <w:start w:val="1"/>
      <w:numFmt w:val="bullet"/>
      <w:lvlText w:val=""/>
      <w:lvlJc w:val="left"/>
      <w:pPr>
        <w:tabs>
          <w:tab w:val="num" w:pos="2160"/>
        </w:tabs>
        <w:ind w:left="2160" w:hanging="360"/>
      </w:pPr>
      <w:rPr>
        <w:rFonts w:ascii="Wingdings" w:hAnsi="Wingdings" w:hint="default"/>
        <w:sz w:val="20"/>
      </w:rPr>
    </w:lvl>
    <w:lvl w:ilvl="3" w:tplc="9A4A8D1E" w:tentative="1">
      <w:start w:val="1"/>
      <w:numFmt w:val="bullet"/>
      <w:lvlText w:val=""/>
      <w:lvlJc w:val="left"/>
      <w:pPr>
        <w:tabs>
          <w:tab w:val="num" w:pos="2880"/>
        </w:tabs>
        <w:ind w:left="2880" w:hanging="360"/>
      </w:pPr>
      <w:rPr>
        <w:rFonts w:ascii="Wingdings" w:hAnsi="Wingdings" w:hint="default"/>
        <w:sz w:val="20"/>
      </w:rPr>
    </w:lvl>
    <w:lvl w:ilvl="4" w:tplc="5EB82A3E" w:tentative="1">
      <w:start w:val="1"/>
      <w:numFmt w:val="bullet"/>
      <w:lvlText w:val=""/>
      <w:lvlJc w:val="left"/>
      <w:pPr>
        <w:tabs>
          <w:tab w:val="num" w:pos="3600"/>
        </w:tabs>
        <w:ind w:left="3600" w:hanging="360"/>
      </w:pPr>
      <w:rPr>
        <w:rFonts w:ascii="Wingdings" w:hAnsi="Wingdings" w:hint="default"/>
        <w:sz w:val="20"/>
      </w:rPr>
    </w:lvl>
    <w:lvl w:ilvl="5" w:tplc="186E90A8" w:tentative="1">
      <w:start w:val="1"/>
      <w:numFmt w:val="bullet"/>
      <w:lvlText w:val=""/>
      <w:lvlJc w:val="left"/>
      <w:pPr>
        <w:tabs>
          <w:tab w:val="num" w:pos="4320"/>
        </w:tabs>
        <w:ind w:left="4320" w:hanging="360"/>
      </w:pPr>
      <w:rPr>
        <w:rFonts w:ascii="Wingdings" w:hAnsi="Wingdings" w:hint="default"/>
        <w:sz w:val="20"/>
      </w:rPr>
    </w:lvl>
    <w:lvl w:ilvl="6" w:tplc="1D9EA052" w:tentative="1">
      <w:start w:val="1"/>
      <w:numFmt w:val="bullet"/>
      <w:lvlText w:val=""/>
      <w:lvlJc w:val="left"/>
      <w:pPr>
        <w:tabs>
          <w:tab w:val="num" w:pos="5040"/>
        </w:tabs>
        <w:ind w:left="5040" w:hanging="360"/>
      </w:pPr>
      <w:rPr>
        <w:rFonts w:ascii="Wingdings" w:hAnsi="Wingdings" w:hint="default"/>
        <w:sz w:val="20"/>
      </w:rPr>
    </w:lvl>
    <w:lvl w:ilvl="7" w:tplc="F6A4AEA6" w:tentative="1">
      <w:start w:val="1"/>
      <w:numFmt w:val="bullet"/>
      <w:lvlText w:val=""/>
      <w:lvlJc w:val="left"/>
      <w:pPr>
        <w:tabs>
          <w:tab w:val="num" w:pos="5760"/>
        </w:tabs>
        <w:ind w:left="5760" w:hanging="360"/>
      </w:pPr>
      <w:rPr>
        <w:rFonts w:ascii="Wingdings" w:hAnsi="Wingdings" w:hint="default"/>
        <w:sz w:val="20"/>
      </w:rPr>
    </w:lvl>
    <w:lvl w:ilvl="8" w:tplc="8F80B26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314FC4"/>
    <w:multiLevelType w:val="hybridMultilevel"/>
    <w:tmpl w:val="B700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671F90"/>
    <w:multiLevelType w:val="hybridMultilevel"/>
    <w:tmpl w:val="2E2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C12114"/>
    <w:multiLevelType w:val="hybridMultilevel"/>
    <w:tmpl w:val="8632BE76"/>
    <w:lvl w:ilvl="0" w:tplc="646E5572">
      <w:start w:val="1"/>
      <w:numFmt w:val="bullet"/>
      <w:lvlText w:val=""/>
      <w:lvlJc w:val="left"/>
      <w:pPr>
        <w:tabs>
          <w:tab w:val="num" w:pos="720"/>
        </w:tabs>
        <w:ind w:left="720" w:hanging="360"/>
      </w:pPr>
      <w:rPr>
        <w:rFonts w:ascii="Symbol" w:hAnsi="Symbol" w:hint="default"/>
        <w:sz w:val="20"/>
      </w:rPr>
    </w:lvl>
    <w:lvl w:ilvl="1" w:tplc="5502C2D6" w:tentative="1">
      <w:start w:val="1"/>
      <w:numFmt w:val="bullet"/>
      <w:lvlText w:val="o"/>
      <w:lvlJc w:val="left"/>
      <w:pPr>
        <w:tabs>
          <w:tab w:val="num" w:pos="1440"/>
        </w:tabs>
        <w:ind w:left="1440" w:hanging="360"/>
      </w:pPr>
      <w:rPr>
        <w:rFonts w:ascii="Courier New" w:hAnsi="Courier New" w:hint="default"/>
        <w:sz w:val="20"/>
      </w:rPr>
    </w:lvl>
    <w:lvl w:ilvl="2" w:tplc="19705BC6" w:tentative="1">
      <w:start w:val="1"/>
      <w:numFmt w:val="bullet"/>
      <w:lvlText w:val=""/>
      <w:lvlJc w:val="left"/>
      <w:pPr>
        <w:tabs>
          <w:tab w:val="num" w:pos="2160"/>
        </w:tabs>
        <w:ind w:left="2160" w:hanging="360"/>
      </w:pPr>
      <w:rPr>
        <w:rFonts w:ascii="Wingdings" w:hAnsi="Wingdings" w:hint="default"/>
        <w:sz w:val="20"/>
      </w:rPr>
    </w:lvl>
    <w:lvl w:ilvl="3" w:tplc="0E7E548E" w:tentative="1">
      <w:start w:val="1"/>
      <w:numFmt w:val="bullet"/>
      <w:lvlText w:val=""/>
      <w:lvlJc w:val="left"/>
      <w:pPr>
        <w:tabs>
          <w:tab w:val="num" w:pos="2880"/>
        </w:tabs>
        <w:ind w:left="2880" w:hanging="360"/>
      </w:pPr>
      <w:rPr>
        <w:rFonts w:ascii="Wingdings" w:hAnsi="Wingdings" w:hint="default"/>
        <w:sz w:val="20"/>
      </w:rPr>
    </w:lvl>
    <w:lvl w:ilvl="4" w:tplc="4F806ACE" w:tentative="1">
      <w:start w:val="1"/>
      <w:numFmt w:val="bullet"/>
      <w:lvlText w:val=""/>
      <w:lvlJc w:val="left"/>
      <w:pPr>
        <w:tabs>
          <w:tab w:val="num" w:pos="3600"/>
        </w:tabs>
        <w:ind w:left="3600" w:hanging="360"/>
      </w:pPr>
      <w:rPr>
        <w:rFonts w:ascii="Wingdings" w:hAnsi="Wingdings" w:hint="default"/>
        <w:sz w:val="20"/>
      </w:rPr>
    </w:lvl>
    <w:lvl w:ilvl="5" w:tplc="C3424896" w:tentative="1">
      <w:start w:val="1"/>
      <w:numFmt w:val="bullet"/>
      <w:lvlText w:val=""/>
      <w:lvlJc w:val="left"/>
      <w:pPr>
        <w:tabs>
          <w:tab w:val="num" w:pos="4320"/>
        </w:tabs>
        <w:ind w:left="4320" w:hanging="360"/>
      </w:pPr>
      <w:rPr>
        <w:rFonts w:ascii="Wingdings" w:hAnsi="Wingdings" w:hint="default"/>
        <w:sz w:val="20"/>
      </w:rPr>
    </w:lvl>
    <w:lvl w:ilvl="6" w:tplc="048A9B6A" w:tentative="1">
      <w:start w:val="1"/>
      <w:numFmt w:val="bullet"/>
      <w:lvlText w:val=""/>
      <w:lvlJc w:val="left"/>
      <w:pPr>
        <w:tabs>
          <w:tab w:val="num" w:pos="5040"/>
        </w:tabs>
        <w:ind w:left="5040" w:hanging="360"/>
      </w:pPr>
      <w:rPr>
        <w:rFonts w:ascii="Wingdings" w:hAnsi="Wingdings" w:hint="default"/>
        <w:sz w:val="20"/>
      </w:rPr>
    </w:lvl>
    <w:lvl w:ilvl="7" w:tplc="97C63586" w:tentative="1">
      <w:start w:val="1"/>
      <w:numFmt w:val="bullet"/>
      <w:lvlText w:val=""/>
      <w:lvlJc w:val="left"/>
      <w:pPr>
        <w:tabs>
          <w:tab w:val="num" w:pos="5760"/>
        </w:tabs>
        <w:ind w:left="5760" w:hanging="360"/>
      </w:pPr>
      <w:rPr>
        <w:rFonts w:ascii="Wingdings" w:hAnsi="Wingdings" w:hint="default"/>
        <w:sz w:val="20"/>
      </w:rPr>
    </w:lvl>
    <w:lvl w:ilvl="8" w:tplc="9D80DB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CD6140"/>
    <w:multiLevelType w:val="hybridMultilevel"/>
    <w:tmpl w:val="5360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8"/>
  </w:num>
  <w:num w:numId="5">
    <w:abstractNumId w:val="0"/>
  </w:num>
  <w:num w:numId="6">
    <w:abstractNumId w:val="6"/>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noPunctuationKerning/>
  <w:characterSpacingControl w:val="doNotCompress"/>
  <w:hdrShapeDefaults>
    <o:shapedefaults v:ext="edit" spidmax="2050">
      <o:colormru v:ext="edit" colors="#3c3c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1E1"/>
    <w:rsid w:val="00012F00"/>
    <w:rsid w:val="000213B4"/>
    <w:rsid w:val="00022F81"/>
    <w:rsid w:val="00056E84"/>
    <w:rsid w:val="00064561"/>
    <w:rsid w:val="00066BE1"/>
    <w:rsid w:val="00066BF4"/>
    <w:rsid w:val="000727F7"/>
    <w:rsid w:val="0007316F"/>
    <w:rsid w:val="00076CE0"/>
    <w:rsid w:val="00080ADE"/>
    <w:rsid w:val="000826DE"/>
    <w:rsid w:val="0008534D"/>
    <w:rsid w:val="000909E8"/>
    <w:rsid w:val="000A6453"/>
    <w:rsid w:val="000B3B53"/>
    <w:rsid w:val="000B627C"/>
    <w:rsid w:val="000B6B66"/>
    <w:rsid w:val="000C34E9"/>
    <w:rsid w:val="000D00CF"/>
    <w:rsid w:val="00124314"/>
    <w:rsid w:val="001314D7"/>
    <w:rsid w:val="001339E6"/>
    <w:rsid w:val="00140641"/>
    <w:rsid w:val="001431BC"/>
    <w:rsid w:val="0014513B"/>
    <w:rsid w:val="0015467C"/>
    <w:rsid w:val="00162C58"/>
    <w:rsid w:val="001630DB"/>
    <w:rsid w:val="00167EC3"/>
    <w:rsid w:val="00181427"/>
    <w:rsid w:val="00186798"/>
    <w:rsid w:val="00194954"/>
    <w:rsid w:val="00197F98"/>
    <w:rsid w:val="001B2869"/>
    <w:rsid w:val="001B5066"/>
    <w:rsid w:val="001B7784"/>
    <w:rsid w:val="001D221F"/>
    <w:rsid w:val="001E5F28"/>
    <w:rsid w:val="001E7E67"/>
    <w:rsid w:val="00206DD1"/>
    <w:rsid w:val="002159A4"/>
    <w:rsid w:val="002423B8"/>
    <w:rsid w:val="002502F1"/>
    <w:rsid w:val="002605FA"/>
    <w:rsid w:val="0026592C"/>
    <w:rsid w:val="00270B82"/>
    <w:rsid w:val="00270FC3"/>
    <w:rsid w:val="002847FB"/>
    <w:rsid w:val="002849BA"/>
    <w:rsid w:val="00297F46"/>
    <w:rsid w:val="002B3B20"/>
    <w:rsid w:val="002C5099"/>
    <w:rsid w:val="002D7C25"/>
    <w:rsid w:val="002E3EE2"/>
    <w:rsid w:val="002F6F3C"/>
    <w:rsid w:val="003200B2"/>
    <w:rsid w:val="0034022A"/>
    <w:rsid w:val="00347CAE"/>
    <w:rsid w:val="003529E6"/>
    <w:rsid w:val="0035432B"/>
    <w:rsid w:val="00361A81"/>
    <w:rsid w:val="003831A9"/>
    <w:rsid w:val="0038493F"/>
    <w:rsid w:val="00387837"/>
    <w:rsid w:val="00392028"/>
    <w:rsid w:val="003B33AB"/>
    <w:rsid w:val="003B6F67"/>
    <w:rsid w:val="003C7D2B"/>
    <w:rsid w:val="003D624B"/>
    <w:rsid w:val="003F3FFB"/>
    <w:rsid w:val="0040217E"/>
    <w:rsid w:val="00402638"/>
    <w:rsid w:val="00411024"/>
    <w:rsid w:val="00411C20"/>
    <w:rsid w:val="00442F64"/>
    <w:rsid w:val="00445969"/>
    <w:rsid w:val="00467AB5"/>
    <w:rsid w:val="004720B9"/>
    <w:rsid w:val="004933A6"/>
    <w:rsid w:val="00494120"/>
    <w:rsid w:val="004A07D9"/>
    <w:rsid w:val="004B3671"/>
    <w:rsid w:val="004C0D3D"/>
    <w:rsid w:val="004E3587"/>
    <w:rsid w:val="004F1571"/>
    <w:rsid w:val="004F3605"/>
    <w:rsid w:val="00513776"/>
    <w:rsid w:val="00514012"/>
    <w:rsid w:val="00517665"/>
    <w:rsid w:val="0052354F"/>
    <w:rsid w:val="00532D9D"/>
    <w:rsid w:val="00535852"/>
    <w:rsid w:val="005404EC"/>
    <w:rsid w:val="005462A2"/>
    <w:rsid w:val="00551FF9"/>
    <w:rsid w:val="00562B8D"/>
    <w:rsid w:val="005704BA"/>
    <w:rsid w:val="00587507"/>
    <w:rsid w:val="00596A6D"/>
    <w:rsid w:val="005A4BFA"/>
    <w:rsid w:val="005C11DD"/>
    <w:rsid w:val="005D2FE4"/>
    <w:rsid w:val="005D77F3"/>
    <w:rsid w:val="005F787D"/>
    <w:rsid w:val="00610522"/>
    <w:rsid w:val="006256B8"/>
    <w:rsid w:val="00641BF3"/>
    <w:rsid w:val="006465CF"/>
    <w:rsid w:val="0065025B"/>
    <w:rsid w:val="0066133C"/>
    <w:rsid w:val="006627EA"/>
    <w:rsid w:val="00694ECE"/>
    <w:rsid w:val="00697C38"/>
    <w:rsid w:val="006A2962"/>
    <w:rsid w:val="006A405D"/>
    <w:rsid w:val="006B78D7"/>
    <w:rsid w:val="006C2307"/>
    <w:rsid w:val="006C30EA"/>
    <w:rsid w:val="006C39C0"/>
    <w:rsid w:val="006E0059"/>
    <w:rsid w:val="006E3F8D"/>
    <w:rsid w:val="006E7AFF"/>
    <w:rsid w:val="006F33D0"/>
    <w:rsid w:val="006F6D2D"/>
    <w:rsid w:val="00715544"/>
    <w:rsid w:val="007159DE"/>
    <w:rsid w:val="007177C4"/>
    <w:rsid w:val="00726B69"/>
    <w:rsid w:val="007338CB"/>
    <w:rsid w:val="0073625D"/>
    <w:rsid w:val="00747DE8"/>
    <w:rsid w:val="00766CCF"/>
    <w:rsid w:val="0077646D"/>
    <w:rsid w:val="0078543F"/>
    <w:rsid w:val="007A0DBA"/>
    <w:rsid w:val="007A389C"/>
    <w:rsid w:val="007B1C97"/>
    <w:rsid w:val="007C4EFE"/>
    <w:rsid w:val="00801A58"/>
    <w:rsid w:val="008136CE"/>
    <w:rsid w:val="00831668"/>
    <w:rsid w:val="00857988"/>
    <w:rsid w:val="00861358"/>
    <w:rsid w:val="00862E62"/>
    <w:rsid w:val="00883831"/>
    <w:rsid w:val="008A10A2"/>
    <w:rsid w:val="008A656F"/>
    <w:rsid w:val="008B046E"/>
    <w:rsid w:val="008B525E"/>
    <w:rsid w:val="008B7355"/>
    <w:rsid w:val="008B7F4F"/>
    <w:rsid w:val="008D0B90"/>
    <w:rsid w:val="008D4DB9"/>
    <w:rsid w:val="008E18C7"/>
    <w:rsid w:val="008F3B86"/>
    <w:rsid w:val="008F47AC"/>
    <w:rsid w:val="008F6F1E"/>
    <w:rsid w:val="00902B8D"/>
    <w:rsid w:val="00915259"/>
    <w:rsid w:val="00923686"/>
    <w:rsid w:val="0093296B"/>
    <w:rsid w:val="00936334"/>
    <w:rsid w:val="009909E4"/>
    <w:rsid w:val="00990A03"/>
    <w:rsid w:val="009916B8"/>
    <w:rsid w:val="009A24BC"/>
    <w:rsid w:val="009A442E"/>
    <w:rsid w:val="009B3467"/>
    <w:rsid w:val="009C5A20"/>
    <w:rsid w:val="00A01360"/>
    <w:rsid w:val="00A13B52"/>
    <w:rsid w:val="00A23FAE"/>
    <w:rsid w:val="00A24CD3"/>
    <w:rsid w:val="00A43A85"/>
    <w:rsid w:val="00A87E15"/>
    <w:rsid w:val="00A94204"/>
    <w:rsid w:val="00AC3C7E"/>
    <w:rsid w:val="00AD78A1"/>
    <w:rsid w:val="00AE0DEA"/>
    <w:rsid w:val="00AE5C5D"/>
    <w:rsid w:val="00AF7FE5"/>
    <w:rsid w:val="00B021C1"/>
    <w:rsid w:val="00B04189"/>
    <w:rsid w:val="00B109A1"/>
    <w:rsid w:val="00B22026"/>
    <w:rsid w:val="00B24F8F"/>
    <w:rsid w:val="00B314F1"/>
    <w:rsid w:val="00B320A2"/>
    <w:rsid w:val="00B352BC"/>
    <w:rsid w:val="00B3626A"/>
    <w:rsid w:val="00B45172"/>
    <w:rsid w:val="00B475EF"/>
    <w:rsid w:val="00B47781"/>
    <w:rsid w:val="00B52840"/>
    <w:rsid w:val="00B54FE8"/>
    <w:rsid w:val="00B57421"/>
    <w:rsid w:val="00B63F79"/>
    <w:rsid w:val="00B728CB"/>
    <w:rsid w:val="00B7643A"/>
    <w:rsid w:val="00BA4A33"/>
    <w:rsid w:val="00BC4ED1"/>
    <w:rsid w:val="00BF206D"/>
    <w:rsid w:val="00BF6DF4"/>
    <w:rsid w:val="00C001AC"/>
    <w:rsid w:val="00C02917"/>
    <w:rsid w:val="00C11BCE"/>
    <w:rsid w:val="00C147DE"/>
    <w:rsid w:val="00C25EF9"/>
    <w:rsid w:val="00C31AED"/>
    <w:rsid w:val="00C433C3"/>
    <w:rsid w:val="00C43AB9"/>
    <w:rsid w:val="00C4653F"/>
    <w:rsid w:val="00C511E1"/>
    <w:rsid w:val="00C66D98"/>
    <w:rsid w:val="00C70182"/>
    <w:rsid w:val="00C7663B"/>
    <w:rsid w:val="00C8557A"/>
    <w:rsid w:val="00C97E95"/>
    <w:rsid w:val="00CD4FBD"/>
    <w:rsid w:val="00CE1FD8"/>
    <w:rsid w:val="00CE4417"/>
    <w:rsid w:val="00CE7029"/>
    <w:rsid w:val="00CF2015"/>
    <w:rsid w:val="00D162D6"/>
    <w:rsid w:val="00D23F38"/>
    <w:rsid w:val="00D26C6D"/>
    <w:rsid w:val="00D3213F"/>
    <w:rsid w:val="00D377F9"/>
    <w:rsid w:val="00D44DD8"/>
    <w:rsid w:val="00D51D11"/>
    <w:rsid w:val="00D91623"/>
    <w:rsid w:val="00D94F78"/>
    <w:rsid w:val="00D97E84"/>
    <w:rsid w:val="00DB4616"/>
    <w:rsid w:val="00DC050E"/>
    <w:rsid w:val="00DC2A5E"/>
    <w:rsid w:val="00DE3923"/>
    <w:rsid w:val="00E00FBF"/>
    <w:rsid w:val="00E0611D"/>
    <w:rsid w:val="00E14B9B"/>
    <w:rsid w:val="00E2254D"/>
    <w:rsid w:val="00E253A8"/>
    <w:rsid w:val="00E3693F"/>
    <w:rsid w:val="00E36A73"/>
    <w:rsid w:val="00E37335"/>
    <w:rsid w:val="00E37E5E"/>
    <w:rsid w:val="00E654C0"/>
    <w:rsid w:val="00E70268"/>
    <w:rsid w:val="00E7616E"/>
    <w:rsid w:val="00E83192"/>
    <w:rsid w:val="00E84AB6"/>
    <w:rsid w:val="00E93AE8"/>
    <w:rsid w:val="00E93C50"/>
    <w:rsid w:val="00EC5B09"/>
    <w:rsid w:val="00EC76C2"/>
    <w:rsid w:val="00EF1751"/>
    <w:rsid w:val="00EF211A"/>
    <w:rsid w:val="00F03C24"/>
    <w:rsid w:val="00F0762A"/>
    <w:rsid w:val="00F10D26"/>
    <w:rsid w:val="00F148B5"/>
    <w:rsid w:val="00F43E6A"/>
    <w:rsid w:val="00F6690F"/>
    <w:rsid w:val="00F744D0"/>
    <w:rsid w:val="00F75557"/>
    <w:rsid w:val="00F8514E"/>
    <w:rsid w:val="00F96C9A"/>
    <w:rsid w:val="00F971F1"/>
    <w:rsid w:val="00FA256E"/>
    <w:rsid w:val="00FB2F83"/>
    <w:rsid w:val="00FC0C7B"/>
    <w:rsid w:val="00FC49A2"/>
    <w:rsid w:val="00FD078E"/>
    <w:rsid w:val="00FD6A44"/>
    <w:rsid w:val="00FE35DB"/>
    <w:rsid w:val="00FF0157"/>
    <w:rsid w:val="605AA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c3c3c"/>
    </o:shapedefaults>
    <o:shapelayout v:ext="edit">
      <o:idmap v:ext="edit" data="2"/>
    </o:shapelayout>
  </w:shapeDefaults>
  <w:decimalSymbol w:val="."/>
  <w:listSeparator w:val=","/>
  <w14:docId w14:val="08FD4026"/>
  <w15:docId w15:val="{601368C4-BE70-44B5-BD10-473E9D6F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C3"/>
    <w:pPr>
      <w:spacing w:line="276" w:lineRule="auto"/>
    </w:pPr>
    <w:rPr>
      <w:rFonts w:ascii="Arial" w:hAnsi="Arial"/>
      <w:color w:val="000000"/>
      <w:sz w:val="24"/>
      <w:szCs w:val="24"/>
      <w:lang w:eastAsia="en-US"/>
    </w:rPr>
  </w:style>
  <w:style w:type="paragraph" w:styleId="Heading1">
    <w:name w:val="heading 1"/>
    <w:basedOn w:val="Normal"/>
    <w:next w:val="Normal"/>
    <w:link w:val="Heading1Char"/>
    <w:uiPriority w:val="9"/>
    <w:qFormat/>
    <w:rsid w:val="00FE35D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40641"/>
    <w:pPr>
      <w:spacing w:before="100" w:beforeAutospacing="1" w:after="100" w:afterAutospacing="1" w:line="240" w:lineRule="auto"/>
      <w:outlineLvl w:val="1"/>
    </w:pPr>
    <w:rPr>
      <w:rFonts w:ascii="Times New Roman" w:hAnsi="Times New Roman"/>
      <w:b/>
      <w:bCs/>
      <w:color w:val="auto"/>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eading">
    <w:name w:val="1: heading"/>
    <w:basedOn w:val="Normal"/>
    <w:rsid w:val="00270FC3"/>
    <w:pPr>
      <w:spacing w:line="240" w:lineRule="auto"/>
    </w:pPr>
    <w:rPr>
      <w:rFonts w:eastAsia="Arial Unicode MS" w:cs="Arial"/>
      <w:b/>
      <w:sz w:val="40"/>
      <w:szCs w:val="29"/>
    </w:rPr>
  </w:style>
  <w:style w:type="paragraph" w:customStyle="1" w:styleId="1subheading">
    <w:name w:val="1: subheading"/>
    <w:basedOn w:val="Normal"/>
    <w:rsid w:val="00270FC3"/>
    <w:pPr>
      <w:spacing w:before="120" w:line="240" w:lineRule="auto"/>
    </w:pPr>
    <w:rPr>
      <w:rFonts w:eastAsia="Arial Unicode MS" w:cs="Arial"/>
      <w:b/>
      <w:bCs/>
      <w:sz w:val="32"/>
    </w:rPr>
  </w:style>
  <w:style w:type="paragraph" w:styleId="Footer">
    <w:name w:val="footer"/>
    <w:basedOn w:val="Normal"/>
    <w:semiHidden/>
    <w:rsid w:val="00270FC3"/>
    <w:pPr>
      <w:tabs>
        <w:tab w:val="center" w:pos="4153"/>
        <w:tab w:val="right" w:pos="8306"/>
      </w:tabs>
    </w:pPr>
    <w:rPr>
      <w:color w:val="424242"/>
      <w:sz w:val="18"/>
    </w:rPr>
  </w:style>
  <w:style w:type="paragraph" w:styleId="Header">
    <w:name w:val="header"/>
    <w:basedOn w:val="Normal"/>
    <w:semiHidden/>
    <w:rsid w:val="00270FC3"/>
    <w:pPr>
      <w:tabs>
        <w:tab w:val="center" w:pos="4153"/>
        <w:tab w:val="right" w:pos="8306"/>
      </w:tabs>
    </w:pPr>
  </w:style>
  <w:style w:type="paragraph" w:customStyle="1" w:styleId="2StudentsHeading">
    <w:name w:val="2: Students Heading"/>
    <w:basedOn w:val="Normal"/>
    <w:rsid w:val="00270FC3"/>
    <w:pPr>
      <w:spacing w:line="240" w:lineRule="auto"/>
    </w:pPr>
    <w:rPr>
      <w:rFonts w:ascii="Sassoon Primary" w:hAnsi="Sassoon Primary"/>
      <w:b/>
      <w:bCs/>
      <w:sz w:val="48"/>
    </w:rPr>
  </w:style>
  <w:style w:type="paragraph" w:customStyle="1" w:styleId="2Studentssubheading">
    <w:name w:val="2: Students subheading"/>
    <w:basedOn w:val="2StudentsHeading"/>
    <w:rsid w:val="00270FC3"/>
    <w:pPr>
      <w:spacing w:before="120"/>
    </w:pPr>
    <w:rPr>
      <w:sz w:val="36"/>
    </w:rPr>
  </w:style>
  <w:style w:type="paragraph" w:customStyle="1" w:styleId="2Studentsbodytext">
    <w:name w:val="2: Students bodytext"/>
    <w:basedOn w:val="2Studentssubheading"/>
    <w:rsid w:val="00270FC3"/>
    <w:pPr>
      <w:spacing w:before="0"/>
    </w:pPr>
    <w:rPr>
      <w:b w:val="0"/>
      <w:bCs w:val="0"/>
      <w:sz w:val="28"/>
    </w:rPr>
  </w:style>
  <w:style w:type="character" w:styleId="Hyperlink">
    <w:name w:val="Hyperlink"/>
    <w:basedOn w:val="DefaultParagraphFont"/>
    <w:uiPriority w:val="99"/>
    <w:unhideWhenUsed/>
    <w:rsid w:val="00862E62"/>
    <w:rPr>
      <w:color w:val="0000FF"/>
      <w:u w:val="single"/>
    </w:rPr>
  </w:style>
  <w:style w:type="character" w:styleId="FollowedHyperlink">
    <w:name w:val="FollowedHyperlink"/>
    <w:basedOn w:val="DefaultParagraphFont"/>
    <w:uiPriority w:val="99"/>
    <w:semiHidden/>
    <w:unhideWhenUsed/>
    <w:rsid w:val="00551FF9"/>
    <w:rPr>
      <w:color w:val="800080"/>
      <w:u w:val="single"/>
    </w:rPr>
  </w:style>
  <w:style w:type="character" w:customStyle="1" w:styleId="Heading2Char">
    <w:name w:val="Heading 2 Char"/>
    <w:basedOn w:val="DefaultParagraphFont"/>
    <w:link w:val="Heading2"/>
    <w:uiPriority w:val="9"/>
    <w:rsid w:val="00140641"/>
    <w:rPr>
      <w:b/>
      <w:bCs/>
      <w:sz w:val="36"/>
      <w:szCs w:val="36"/>
    </w:rPr>
  </w:style>
  <w:style w:type="paragraph" w:styleId="NormalWeb">
    <w:name w:val="Normal (Web)"/>
    <w:basedOn w:val="Normal"/>
    <w:uiPriority w:val="99"/>
    <w:semiHidden/>
    <w:unhideWhenUsed/>
    <w:rsid w:val="00140641"/>
    <w:pPr>
      <w:spacing w:before="100" w:beforeAutospacing="1" w:after="100" w:afterAutospacing="1" w:line="240" w:lineRule="auto"/>
    </w:pPr>
    <w:rPr>
      <w:rFonts w:ascii="Times New Roman" w:hAnsi="Times New Roman"/>
      <w:color w:val="auto"/>
      <w:lang w:eastAsia="en-GB"/>
    </w:rPr>
  </w:style>
  <w:style w:type="character" w:customStyle="1" w:styleId="apple-converted-space">
    <w:name w:val="apple-converted-space"/>
    <w:basedOn w:val="DefaultParagraphFont"/>
    <w:rsid w:val="00140641"/>
  </w:style>
  <w:style w:type="paragraph" w:styleId="NoSpacing">
    <w:name w:val="No Spacing"/>
    <w:uiPriority w:val="1"/>
    <w:qFormat/>
    <w:rsid w:val="005404EC"/>
    <w:rPr>
      <w:rFonts w:ascii="Arial" w:hAnsi="Arial"/>
      <w:color w:val="000000"/>
      <w:sz w:val="24"/>
      <w:szCs w:val="24"/>
      <w:lang w:eastAsia="en-US"/>
    </w:rPr>
  </w:style>
  <w:style w:type="paragraph" w:styleId="FootnoteText">
    <w:name w:val="footnote text"/>
    <w:basedOn w:val="Normal"/>
    <w:link w:val="FootnoteTextChar"/>
    <w:uiPriority w:val="99"/>
    <w:semiHidden/>
    <w:unhideWhenUsed/>
    <w:rsid w:val="003529E6"/>
    <w:pPr>
      <w:spacing w:line="240" w:lineRule="auto"/>
    </w:pPr>
    <w:rPr>
      <w:sz w:val="20"/>
      <w:szCs w:val="20"/>
    </w:rPr>
  </w:style>
  <w:style w:type="character" w:customStyle="1" w:styleId="FootnoteTextChar">
    <w:name w:val="Footnote Text Char"/>
    <w:basedOn w:val="DefaultParagraphFont"/>
    <w:link w:val="FootnoteText"/>
    <w:uiPriority w:val="99"/>
    <w:semiHidden/>
    <w:rsid w:val="003529E6"/>
    <w:rPr>
      <w:rFonts w:ascii="Arial" w:hAnsi="Arial"/>
      <w:color w:val="000000"/>
      <w:lang w:eastAsia="en-US"/>
    </w:rPr>
  </w:style>
  <w:style w:type="character" w:styleId="FootnoteReference">
    <w:name w:val="footnote reference"/>
    <w:basedOn w:val="DefaultParagraphFont"/>
    <w:uiPriority w:val="99"/>
    <w:semiHidden/>
    <w:unhideWhenUsed/>
    <w:rsid w:val="003529E6"/>
    <w:rPr>
      <w:vertAlign w:val="superscript"/>
    </w:rPr>
  </w:style>
  <w:style w:type="table" w:styleId="TableGrid">
    <w:name w:val="Table Grid"/>
    <w:basedOn w:val="TableNormal"/>
    <w:uiPriority w:val="59"/>
    <w:rsid w:val="00B54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B352BC"/>
    <w:pPr>
      <w:widowControl w:val="0"/>
      <w:suppressAutoHyphens/>
      <w:autoSpaceDE w:val="0"/>
      <w:autoSpaceDN w:val="0"/>
      <w:adjustRightInd w:val="0"/>
      <w:spacing w:before="220" w:line="280" w:lineRule="atLeast"/>
    </w:pPr>
    <w:rPr>
      <w:rFonts w:cs="Arial"/>
      <w:sz w:val="22"/>
      <w:szCs w:val="22"/>
      <w:lang w:bidi="en-US"/>
    </w:rPr>
  </w:style>
  <w:style w:type="paragraph" w:styleId="BalloonText">
    <w:name w:val="Balloon Text"/>
    <w:basedOn w:val="Normal"/>
    <w:link w:val="BalloonTextChar"/>
    <w:uiPriority w:val="99"/>
    <w:semiHidden/>
    <w:unhideWhenUsed/>
    <w:rsid w:val="00F10D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D26"/>
    <w:rPr>
      <w:rFonts w:ascii="Tahoma" w:hAnsi="Tahoma" w:cs="Tahoma"/>
      <w:color w:val="000000"/>
      <w:sz w:val="16"/>
      <w:szCs w:val="16"/>
      <w:lang w:eastAsia="en-US"/>
    </w:rPr>
  </w:style>
  <w:style w:type="paragraph" w:styleId="ListParagraph">
    <w:name w:val="List Paragraph"/>
    <w:basedOn w:val="Normal"/>
    <w:uiPriority w:val="34"/>
    <w:qFormat/>
    <w:rsid w:val="00CD4FBD"/>
    <w:pPr>
      <w:ind w:left="720"/>
      <w:contextualSpacing/>
    </w:pPr>
  </w:style>
  <w:style w:type="character" w:styleId="CommentReference">
    <w:name w:val="annotation reference"/>
    <w:basedOn w:val="DefaultParagraphFont"/>
    <w:uiPriority w:val="99"/>
    <w:semiHidden/>
    <w:unhideWhenUsed/>
    <w:rsid w:val="005462A2"/>
    <w:rPr>
      <w:sz w:val="16"/>
      <w:szCs w:val="16"/>
    </w:rPr>
  </w:style>
  <w:style w:type="paragraph" w:styleId="CommentText">
    <w:name w:val="annotation text"/>
    <w:basedOn w:val="Normal"/>
    <w:link w:val="CommentTextChar"/>
    <w:uiPriority w:val="99"/>
    <w:unhideWhenUsed/>
    <w:rsid w:val="005462A2"/>
    <w:pPr>
      <w:spacing w:line="240" w:lineRule="auto"/>
    </w:pPr>
    <w:rPr>
      <w:sz w:val="20"/>
      <w:szCs w:val="20"/>
    </w:rPr>
  </w:style>
  <w:style w:type="character" w:customStyle="1" w:styleId="CommentTextChar">
    <w:name w:val="Comment Text Char"/>
    <w:basedOn w:val="DefaultParagraphFont"/>
    <w:link w:val="CommentText"/>
    <w:uiPriority w:val="99"/>
    <w:rsid w:val="005462A2"/>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5462A2"/>
    <w:rPr>
      <w:b/>
      <w:bCs/>
    </w:rPr>
  </w:style>
  <w:style w:type="character" w:customStyle="1" w:styleId="CommentSubjectChar">
    <w:name w:val="Comment Subject Char"/>
    <w:basedOn w:val="CommentTextChar"/>
    <w:link w:val="CommentSubject"/>
    <w:uiPriority w:val="99"/>
    <w:semiHidden/>
    <w:rsid w:val="005462A2"/>
    <w:rPr>
      <w:rFonts w:ascii="Arial" w:hAnsi="Arial"/>
      <w:b/>
      <w:bCs/>
      <w:color w:val="000000"/>
      <w:lang w:eastAsia="en-US"/>
    </w:rPr>
  </w:style>
  <w:style w:type="character" w:styleId="Mention">
    <w:name w:val="Mention"/>
    <w:basedOn w:val="DefaultParagraphFont"/>
    <w:uiPriority w:val="99"/>
    <w:semiHidden/>
    <w:unhideWhenUsed/>
    <w:rsid w:val="009909E4"/>
    <w:rPr>
      <w:color w:val="2B579A"/>
      <w:shd w:val="clear" w:color="auto" w:fill="E6E6E6"/>
    </w:rPr>
  </w:style>
  <w:style w:type="character" w:customStyle="1" w:styleId="Heading1Char">
    <w:name w:val="Heading 1 Char"/>
    <w:basedOn w:val="DefaultParagraphFont"/>
    <w:link w:val="Heading1"/>
    <w:uiPriority w:val="9"/>
    <w:rsid w:val="00FE35DB"/>
    <w:rPr>
      <w:rFonts w:asciiTheme="majorHAnsi" w:eastAsiaTheme="majorEastAsia" w:hAnsiTheme="majorHAnsi" w:cstheme="majorBidi"/>
      <w:color w:val="365F91" w:themeColor="accent1" w:themeShade="BF"/>
      <w:sz w:val="32"/>
      <w:szCs w:val="32"/>
      <w:lang w:eastAsia="en-US"/>
    </w:rPr>
  </w:style>
  <w:style w:type="character" w:styleId="UnresolvedMention">
    <w:name w:val="Unresolved Mention"/>
    <w:basedOn w:val="DefaultParagraphFont"/>
    <w:uiPriority w:val="99"/>
    <w:semiHidden/>
    <w:unhideWhenUsed/>
    <w:rsid w:val="00D26C6D"/>
    <w:rPr>
      <w:color w:val="605E5C"/>
      <w:shd w:val="clear" w:color="auto" w:fill="E1DFDD"/>
    </w:rPr>
  </w:style>
  <w:style w:type="character" w:customStyle="1" w:styleId="normaltextrun">
    <w:name w:val="normaltextrun"/>
    <w:basedOn w:val="DefaultParagraphFont"/>
    <w:rsid w:val="00C2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0085">
      <w:bodyDiv w:val="1"/>
      <w:marLeft w:val="0"/>
      <w:marRight w:val="0"/>
      <w:marTop w:val="0"/>
      <w:marBottom w:val="0"/>
      <w:divBdr>
        <w:top w:val="none" w:sz="0" w:space="0" w:color="auto"/>
        <w:left w:val="none" w:sz="0" w:space="0" w:color="auto"/>
        <w:bottom w:val="none" w:sz="0" w:space="0" w:color="auto"/>
        <w:right w:val="none" w:sz="0" w:space="0" w:color="auto"/>
      </w:divBdr>
    </w:div>
    <w:div w:id="101539389">
      <w:bodyDiv w:val="1"/>
      <w:marLeft w:val="0"/>
      <w:marRight w:val="0"/>
      <w:marTop w:val="0"/>
      <w:marBottom w:val="0"/>
      <w:divBdr>
        <w:top w:val="none" w:sz="0" w:space="0" w:color="auto"/>
        <w:left w:val="none" w:sz="0" w:space="0" w:color="auto"/>
        <w:bottom w:val="none" w:sz="0" w:space="0" w:color="auto"/>
        <w:right w:val="none" w:sz="0" w:space="0" w:color="auto"/>
      </w:divBdr>
    </w:div>
    <w:div w:id="182911645">
      <w:bodyDiv w:val="1"/>
      <w:marLeft w:val="0"/>
      <w:marRight w:val="0"/>
      <w:marTop w:val="0"/>
      <w:marBottom w:val="0"/>
      <w:divBdr>
        <w:top w:val="none" w:sz="0" w:space="0" w:color="auto"/>
        <w:left w:val="none" w:sz="0" w:space="0" w:color="auto"/>
        <w:bottom w:val="none" w:sz="0" w:space="0" w:color="auto"/>
        <w:right w:val="none" w:sz="0" w:space="0" w:color="auto"/>
      </w:divBdr>
    </w:div>
    <w:div w:id="411777227">
      <w:bodyDiv w:val="1"/>
      <w:marLeft w:val="0"/>
      <w:marRight w:val="0"/>
      <w:marTop w:val="0"/>
      <w:marBottom w:val="0"/>
      <w:divBdr>
        <w:top w:val="none" w:sz="0" w:space="0" w:color="auto"/>
        <w:left w:val="none" w:sz="0" w:space="0" w:color="auto"/>
        <w:bottom w:val="none" w:sz="0" w:space="0" w:color="auto"/>
        <w:right w:val="none" w:sz="0" w:space="0" w:color="auto"/>
      </w:divBdr>
      <w:divsChild>
        <w:div w:id="2003658551">
          <w:marLeft w:val="0"/>
          <w:marRight w:val="0"/>
          <w:marTop w:val="0"/>
          <w:marBottom w:val="0"/>
          <w:divBdr>
            <w:top w:val="none" w:sz="0" w:space="0" w:color="auto"/>
            <w:left w:val="none" w:sz="0" w:space="0" w:color="auto"/>
            <w:bottom w:val="none" w:sz="0" w:space="0" w:color="auto"/>
            <w:right w:val="none" w:sz="0" w:space="0" w:color="auto"/>
          </w:divBdr>
        </w:div>
      </w:divsChild>
    </w:div>
    <w:div w:id="513611636">
      <w:bodyDiv w:val="1"/>
      <w:marLeft w:val="0"/>
      <w:marRight w:val="0"/>
      <w:marTop w:val="0"/>
      <w:marBottom w:val="0"/>
      <w:divBdr>
        <w:top w:val="none" w:sz="0" w:space="0" w:color="auto"/>
        <w:left w:val="none" w:sz="0" w:space="0" w:color="auto"/>
        <w:bottom w:val="none" w:sz="0" w:space="0" w:color="auto"/>
        <w:right w:val="none" w:sz="0" w:space="0" w:color="auto"/>
      </w:divBdr>
    </w:div>
    <w:div w:id="586304797">
      <w:bodyDiv w:val="1"/>
      <w:marLeft w:val="0"/>
      <w:marRight w:val="0"/>
      <w:marTop w:val="0"/>
      <w:marBottom w:val="0"/>
      <w:divBdr>
        <w:top w:val="none" w:sz="0" w:space="0" w:color="auto"/>
        <w:left w:val="none" w:sz="0" w:space="0" w:color="auto"/>
        <w:bottom w:val="none" w:sz="0" w:space="0" w:color="auto"/>
        <w:right w:val="none" w:sz="0" w:space="0" w:color="auto"/>
      </w:divBdr>
    </w:div>
    <w:div w:id="586965521">
      <w:bodyDiv w:val="1"/>
      <w:marLeft w:val="0"/>
      <w:marRight w:val="0"/>
      <w:marTop w:val="0"/>
      <w:marBottom w:val="0"/>
      <w:divBdr>
        <w:top w:val="none" w:sz="0" w:space="0" w:color="auto"/>
        <w:left w:val="none" w:sz="0" w:space="0" w:color="auto"/>
        <w:bottom w:val="none" w:sz="0" w:space="0" w:color="auto"/>
        <w:right w:val="none" w:sz="0" w:space="0" w:color="auto"/>
      </w:divBdr>
      <w:divsChild>
        <w:div w:id="1558124053">
          <w:marLeft w:val="0"/>
          <w:marRight w:val="0"/>
          <w:marTop w:val="0"/>
          <w:marBottom w:val="0"/>
          <w:divBdr>
            <w:top w:val="none" w:sz="0" w:space="0" w:color="auto"/>
            <w:left w:val="none" w:sz="0" w:space="0" w:color="auto"/>
            <w:bottom w:val="none" w:sz="0" w:space="0" w:color="auto"/>
            <w:right w:val="none" w:sz="0" w:space="0" w:color="auto"/>
          </w:divBdr>
          <w:divsChild>
            <w:div w:id="136798978">
              <w:marLeft w:val="0"/>
              <w:marRight w:val="0"/>
              <w:marTop w:val="0"/>
              <w:marBottom w:val="0"/>
              <w:divBdr>
                <w:top w:val="none" w:sz="0" w:space="0" w:color="auto"/>
                <w:left w:val="none" w:sz="0" w:space="0" w:color="auto"/>
                <w:bottom w:val="none" w:sz="0" w:space="0" w:color="auto"/>
                <w:right w:val="none" w:sz="0" w:space="0" w:color="auto"/>
              </w:divBdr>
              <w:divsChild>
                <w:div w:id="1918592027">
                  <w:marLeft w:val="0"/>
                  <w:marRight w:val="0"/>
                  <w:marTop w:val="0"/>
                  <w:marBottom w:val="0"/>
                  <w:divBdr>
                    <w:top w:val="none" w:sz="0" w:space="0" w:color="auto"/>
                    <w:left w:val="none" w:sz="0" w:space="0" w:color="auto"/>
                    <w:bottom w:val="none" w:sz="0" w:space="0" w:color="auto"/>
                    <w:right w:val="none" w:sz="0" w:space="0" w:color="auto"/>
                  </w:divBdr>
                  <w:divsChild>
                    <w:div w:id="1557618287">
                      <w:marLeft w:val="0"/>
                      <w:marRight w:val="4800"/>
                      <w:marTop w:val="100"/>
                      <w:marBottom w:val="100"/>
                      <w:divBdr>
                        <w:top w:val="none" w:sz="0" w:space="0" w:color="auto"/>
                        <w:left w:val="none" w:sz="0" w:space="0" w:color="auto"/>
                        <w:bottom w:val="none" w:sz="0" w:space="0" w:color="auto"/>
                        <w:right w:val="none" w:sz="0" w:space="0" w:color="auto"/>
                      </w:divBdr>
                      <w:divsChild>
                        <w:div w:id="11334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05653">
      <w:bodyDiv w:val="1"/>
      <w:marLeft w:val="0"/>
      <w:marRight w:val="0"/>
      <w:marTop w:val="0"/>
      <w:marBottom w:val="0"/>
      <w:divBdr>
        <w:top w:val="none" w:sz="0" w:space="0" w:color="auto"/>
        <w:left w:val="none" w:sz="0" w:space="0" w:color="auto"/>
        <w:bottom w:val="none" w:sz="0" w:space="0" w:color="auto"/>
        <w:right w:val="none" w:sz="0" w:space="0" w:color="auto"/>
      </w:divBdr>
    </w:div>
    <w:div w:id="629748461">
      <w:bodyDiv w:val="1"/>
      <w:marLeft w:val="0"/>
      <w:marRight w:val="0"/>
      <w:marTop w:val="0"/>
      <w:marBottom w:val="0"/>
      <w:divBdr>
        <w:top w:val="none" w:sz="0" w:space="0" w:color="auto"/>
        <w:left w:val="none" w:sz="0" w:space="0" w:color="auto"/>
        <w:bottom w:val="none" w:sz="0" w:space="0" w:color="auto"/>
        <w:right w:val="none" w:sz="0" w:space="0" w:color="auto"/>
      </w:divBdr>
    </w:div>
    <w:div w:id="1102922241">
      <w:bodyDiv w:val="1"/>
      <w:marLeft w:val="0"/>
      <w:marRight w:val="0"/>
      <w:marTop w:val="0"/>
      <w:marBottom w:val="0"/>
      <w:divBdr>
        <w:top w:val="none" w:sz="0" w:space="0" w:color="auto"/>
        <w:left w:val="none" w:sz="0" w:space="0" w:color="auto"/>
        <w:bottom w:val="none" w:sz="0" w:space="0" w:color="auto"/>
        <w:right w:val="none" w:sz="0" w:space="0" w:color="auto"/>
      </w:divBdr>
    </w:div>
    <w:div w:id="1131629640">
      <w:bodyDiv w:val="1"/>
      <w:marLeft w:val="0"/>
      <w:marRight w:val="0"/>
      <w:marTop w:val="0"/>
      <w:marBottom w:val="0"/>
      <w:divBdr>
        <w:top w:val="none" w:sz="0" w:space="0" w:color="auto"/>
        <w:left w:val="none" w:sz="0" w:space="0" w:color="auto"/>
        <w:bottom w:val="none" w:sz="0" w:space="0" w:color="auto"/>
        <w:right w:val="none" w:sz="0" w:space="0" w:color="auto"/>
      </w:divBdr>
    </w:div>
    <w:div w:id="1140340743">
      <w:bodyDiv w:val="1"/>
      <w:marLeft w:val="0"/>
      <w:marRight w:val="0"/>
      <w:marTop w:val="0"/>
      <w:marBottom w:val="0"/>
      <w:divBdr>
        <w:top w:val="none" w:sz="0" w:space="0" w:color="auto"/>
        <w:left w:val="none" w:sz="0" w:space="0" w:color="auto"/>
        <w:bottom w:val="none" w:sz="0" w:space="0" w:color="auto"/>
        <w:right w:val="none" w:sz="0" w:space="0" w:color="auto"/>
      </w:divBdr>
    </w:div>
    <w:div w:id="1342859017">
      <w:bodyDiv w:val="1"/>
      <w:marLeft w:val="0"/>
      <w:marRight w:val="0"/>
      <w:marTop w:val="0"/>
      <w:marBottom w:val="0"/>
      <w:divBdr>
        <w:top w:val="none" w:sz="0" w:space="0" w:color="auto"/>
        <w:left w:val="none" w:sz="0" w:space="0" w:color="auto"/>
        <w:bottom w:val="none" w:sz="0" w:space="0" w:color="auto"/>
        <w:right w:val="none" w:sz="0" w:space="0" w:color="auto"/>
      </w:divBdr>
      <w:divsChild>
        <w:div w:id="1271623079">
          <w:marLeft w:val="0"/>
          <w:marRight w:val="0"/>
          <w:marTop w:val="0"/>
          <w:marBottom w:val="0"/>
          <w:divBdr>
            <w:top w:val="none" w:sz="0" w:space="0" w:color="auto"/>
            <w:left w:val="none" w:sz="0" w:space="0" w:color="auto"/>
            <w:bottom w:val="none" w:sz="0" w:space="0" w:color="auto"/>
            <w:right w:val="none" w:sz="0" w:space="0" w:color="auto"/>
          </w:divBdr>
          <w:divsChild>
            <w:div w:id="45691596">
              <w:marLeft w:val="0"/>
              <w:marRight w:val="0"/>
              <w:marTop w:val="0"/>
              <w:marBottom w:val="0"/>
              <w:divBdr>
                <w:top w:val="none" w:sz="0" w:space="0" w:color="auto"/>
                <w:left w:val="none" w:sz="0" w:space="0" w:color="auto"/>
                <w:bottom w:val="none" w:sz="0" w:space="0" w:color="auto"/>
                <w:right w:val="none" w:sz="0" w:space="0" w:color="auto"/>
              </w:divBdr>
              <w:divsChild>
                <w:div w:id="213539870">
                  <w:marLeft w:val="0"/>
                  <w:marRight w:val="0"/>
                  <w:marTop w:val="0"/>
                  <w:marBottom w:val="0"/>
                  <w:divBdr>
                    <w:top w:val="none" w:sz="0" w:space="0" w:color="auto"/>
                    <w:left w:val="none" w:sz="0" w:space="0" w:color="auto"/>
                    <w:bottom w:val="none" w:sz="0" w:space="0" w:color="auto"/>
                    <w:right w:val="none" w:sz="0" w:space="0" w:color="auto"/>
                  </w:divBdr>
                  <w:divsChild>
                    <w:div w:id="1050345719">
                      <w:marLeft w:val="0"/>
                      <w:marRight w:val="4800"/>
                      <w:marTop w:val="100"/>
                      <w:marBottom w:val="100"/>
                      <w:divBdr>
                        <w:top w:val="none" w:sz="0" w:space="0" w:color="auto"/>
                        <w:left w:val="none" w:sz="0" w:space="0" w:color="auto"/>
                        <w:bottom w:val="none" w:sz="0" w:space="0" w:color="auto"/>
                        <w:right w:val="none" w:sz="0" w:space="0" w:color="auto"/>
                      </w:divBdr>
                      <w:divsChild>
                        <w:div w:id="20878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0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v.uk/government/news/uk-calls-for-drastic-action-in-yemen-as-coronavirus-infections-reach-one-million" TargetMode="External"/><Relationship Id="rId26" Type="http://schemas.openxmlformats.org/officeDocument/2006/relationships/hyperlink" Target="https://bit.ly/3jnxAgh" TargetMode="External"/><Relationship Id="rId39" Type="http://schemas.openxmlformats.org/officeDocument/2006/relationships/fontTable" Target="fontTable.xml"/><Relationship Id="rId21" Type="http://schemas.openxmlformats.org/officeDocument/2006/relationships/hyperlink" Target="https://news.un.org/en/story/2020/03/1059972" TargetMode="External"/><Relationship Id="rId34" Type="http://schemas.openxmlformats.org/officeDocument/2006/relationships/hyperlink" Target="https://www.sfyouth.eu/index.php/en/sfyouth-toolkit/skills-topics" TargetMode="External"/><Relationship Id="rId7" Type="http://schemas.openxmlformats.org/officeDocument/2006/relationships/endnotes" Target="endnotes.xml"/><Relationship Id="rId12" Type="http://schemas.openxmlformats.org/officeDocument/2006/relationships/hyperlink" Target="http://controlarms.org/en/treaty/" TargetMode="External"/><Relationship Id="rId17" Type="http://schemas.openxmlformats.org/officeDocument/2006/relationships/hyperlink" Target="https://caat.org.uk/homepage/stop-arming-saudi-arabia/caats-legal-challenge/" TargetMode="External"/><Relationship Id="rId25" Type="http://schemas.openxmlformats.org/officeDocument/2006/relationships/hyperlink" Target="https://reliefweb.int/sites/reliefweb.int/files/resources/20201002_yemen_analysis_hub_crisisinsight_impact_overview_january_to_august_2020.pdf" TargetMode="External"/><Relationship Id="rId33" Type="http://schemas.openxmlformats.org/officeDocument/2006/relationships/hyperlink" Target="http://www.oxfam.org.uk/education/teacher-support/tools-and-guides/controversial-issu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heguardian.com/world/2020/jul/07/britain-to-resume-sale-of-arms-to-saudi-arabia-despite-yemen-fears" TargetMode="External"/><Relationship Id="rId20" Type="http://schemas.openxmlformats.org/officeDocument/2006/relationships/hyperlink" Target="https://reliefweb.int/sites/reliefweb.int/files/resources/UNFPA%20Yemen%20-%20Situation%20Report%20-%20Oct%20-Dec%202021.pdf" TargetMode="External"/><Relationship Id="rId29" Type="http://schemas.openxmlformats.org/officeDocument/2006/relationships/hyperlink" Target="http://policy-practice.oxfam.org.uk/publications/yemens-invisible-food-crisis-6034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xfamilibrary.openrepository.com/bitstream/handle/10546/620860/mb-uk-aid-arms-yemen-090919-en.pdf;jsessionid=3F60E913BAD45ABE6C2499B2994CF780?sequence=1" TargetMode="External"/><Relationship Id="rId24" Type="http://schemas.openxmlformats.org/officeDocument/2006/relationships/hyperlink" Target="https://caat.org.uk/homepage/stop-arming-saudi-arabia/the-war-on-yemens-civilians/" TargetMode="External"/><Relationship Id="rId32" Type="http://schemas.openxmlformats.org/officeDocument/2006/relationships/hyperlink" Target="https://en.wikipedia.org/wiki/Modern_history_of_Yemen"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heguardian.com/law/2019/jun/20/uk-arms-sales-to-saudi-arabia-for-use-in-yemen-declared-unlawful" TargetMode="External"/><Relationship Id="rId23" Type="http://schemas.openxmlformats.org/officeDocument/2006/relationships/hyperlink" Target="https://www.unocha.org/yemen" TargetMode="External"/><Relationship Id="rId28" Type="http://schemas.openxmlformats.org/officeDocument/2006/relationships/hyperlink" Target="http://policy-practice.oxfam.org.uk/publications/british-aid-and-british-arms-a-coherent-approach-to-yemen-577040" TargetMode="External"/><Relationship Id="rId36" Type="http://schemas.openxmlformats.org/officeDocument/2006/relationships/footer" Target="footer1.xml"/><Relationship Id="rId10" Type="http://schemas.openxmlformats.org/officeDocument/2006/relationships/hyperlink" Target="https://data2.unhcr.org/en/documents/details/90863" TargetMode="External"/><Relationship Id="rId19" Type="http://schemas.openxmlformats.org/officeDocument/2006/relationships/hyperlink" Target="https://www.undp.org/content/undp/en/home/blog/2020/covid-19-ravages-an-already-desperate-yemen.html" TargetMode="External"/><Relationship Id="rId31" Type="http://schemas.openxmlformats.org/officeDocument/2006/relationships/hyperlink" Target="https://controlarms.org/at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aat.org.uk/campaigns/stop-arming-saudi" TargetMode="External"/><Relationship Id="rId22" Type="http://schemas.openxmlformats.org/officeDocument/2006/relationships/hyperlink" Target="https://www.oxfam.org.uk/education/resources/teaching-controversial-issues" TargetMode="External"/><Relationship Id="rId27" Type="http://schemas.openxmlformats.org/officeDocument/2006/relationships/hyperlink" Target="https://policy-practice.oxfam.org.uk/publications/the-world-must-back-peace-not-war-to-put-an-end-to-civilian-suffering-in-yemen-620508" TargetMode="External"/><Relationship Id="rId30" Type="http://schemas.openxmlformats.org/officeDocument/2006/relationships/hyperlink" Target="https://www.oxfam.org.uk/oxfam-in-action/current-emergencies/yemen/" TargetMode="External"/><Relationship Id="rId35" Type="http://schemas.openxmlformats.org/officeDocument/2006/relationships/header" Target="header1.xml"/><Relationship Id="rId8" Type="http://schemas.openxmlformats.org/officeDocument/2006/relationships/hyperlink" Target="https://en.wikipedia.org/wiki/Modern_history_of_Yeme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reliefweb.int/sites/reliefweb.int/files/resources/2019_Yemen_HNO_FINAL.pdf" TargetMode="External"/><Relationship Id="rId2" Type="http://schemas.openxmlformats.org/officeDocument/2006/relationships/hyperlink" Target="https://data2.unhcr.org/en/documents/details/90863" TargetMode="External"/><Relationship Id="rId1" Type="http://schemas.openxmlformats.org/officeDocument/2006/relationships/hyperlink" Target="https://www.unfpa.org/sites/default/files/resource-pdf/UNFPA_Yemen_-_Monthly_SitRep_09_September.pdf" TargetMode="External"/><Relationship Id="rId4" Type="http://schemas.openxmlformats.org/officeDocument/2006/relationships/hyperlink" Target="https://bit.ly/34b36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BF1E-F057-432C-838D-2C31DBD0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This is the document title</vt:lpstr>
    </vt:vector>
  </TitlesOfParts>
  <Company>Oxfam GB</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document title</dc:title>
  <dc:subject/>
  <dc:creator>elambert</dc:creator>
  <cp:keywords/>
  <dc:description/>
  <cp:lastModifiedBy>John McLaverty</cp:lastModifiedBy>
  <cp:revision>10</cp:revision>
  <cp:lastPrinted>2014-12-02T12:37:00Z</cp:lastPrinted>
  <dcterms:created xsi:type="dcterms:W3CDTF">2022-03-24T15:48:00Z</dcterms:created>
  <dcterms:modified xsi:type="dcterms:W3CDTF">2022-04-04T14:10:00Z</dcterms:modified>
</cp:coreProperties>
</file>